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8D38" w14:textId="77777777" w:rsidR="00813D28" w:rsidRPr="000E5CA7" w:rsidRDefault="00813D28" w:rsidP="00813D28">
      <w:pPr>
        <w:pStyle w:val="Title"/>
        <w:jc w:val="right"/>
        <w:rPr>
          <w:rFonts w:ascii="Arial" w:hAnsi="Arial" w:cs="Arial"/>
          <w:b w:val="0"/>
          <w:szCs w:val="24"/>
        </w:rPr>
      </w:pPr>
      <w:proofErr w:type="spellStart"/>
      <w:r w:rsidRPr="000E5CA7">
        <w:rPr>
          <w:rFonts w:ascii="Arial" w:hAnsi="Arial" w:cs="Arial"/>
          <w:b w:val="0"/>
          <w:szCs w:val="24"/>
        </w:rPr>
        <w:t>myResearch</w:t>
      </w:r>
      <w:proofErr w:type="spellEnd"/>
      <w:r w:rsidRPr="000E5CA7">
        <w:rPr>
          <w:rFonts w:ascii="Arial" w:hAnsi="Arial" w:cs="Arial"/>
          <w:b w:val="0"/>
          <w:szCs w:val="24"/>
        </w:rPr>
        <w:t xml:space="preserve"> Study ID #__________</w:t>
      </w:r>
    </w:p>
    <w:p w14:paraId="2C4B971B" w14:textId="77777777" w:rsidR="00813D28" w:rsidRDefault="00813D28" w:rsidP="00813D28">
      <w:pPr>
        <w:jc w:val="right"/>
        <w:rPr>
          <w:rFonts w:ascii="Arial" w:hAnsi="Arial" w:cs="Arial"/>
        </w:rPr>
      </w:pPr>
    </w:p>
    <w:p w14:paraId="6AF0A0A7" w14:textId="77777777" w:rsidR="00207F44" w:rsidRDefault="00207F44">
      <w:pPr>
        <w:jc w:val="center"/>
        <w:rPr>
          <w:rFonts w:ascii="Arial" w:hAnsi="Arial" w:cs="Arial"/>
        </w:rPr>
      </w:pPr>
      <w:r w:rsidRPr="00C1277D">
        <w:rPr>
          <w:rFonts w:ascii="Arial" w:hAnsi="Arial" w:cs="Arial"/>
        </w:rPr>
        <w:t>HIPAA Waiver of Authorization Form</w:t>
      </w:r>
    </w:p>
    <w:p w14:paraId="2C500933" w14:textId="77777777" w:rsidR="00E37011" w:rsidRPr="00C1277D" w:rsidRDefault="00E37011">
      <w:pPr>
        <w:jc w:val="center"/>
        <w:rPr>
          <w:rFonts w:ascii="Arial" w:hAnsi="Arial" w:cs="Arial"/>
        </w:rPr>
      </w:pPr>
      <w:r>
        <w:rPr>
          <w:rFonts w:ascii="Arial" w:hAnsi="Arial" w:cs="Arial"/>
        </w:rPr>
        <w:t>For Recruitment and Screening Purposes Only</w:t>
      </w:r>
    </w:p>
    <w:p w14:paraId="157DBDF9" w14:textId="77777777" w:rsidR="00207F44" w:rsidRPr="005E2280" w:rsidRDefault="00207F44" w:rsidP="00D623AB">
      <w:pPr>
        <w:jc w:val="center"/>
        <w:rPr>
          <w:rFonts w:ascii="Arial" w:hAnsi="Arial" w:cs="Arial"/>
        </w:rPr>
      </w:pPr>
    </w:p>
    <w:p w14:paraId="13EDC822" w14:textId="77777777" w:rsidR="007C0497" w:rsidRPr="005E2280" w:rsidRDefault="007C0497">
      <w:pPr>
        <w:rPr>
          <w:rFonts w:ascii="Arial" w:hAnsi="Arial" w:cs="Arial"/>
        </w:rPr>
      </w:pPr>
    </w:p>
    <w:p w14:paraId="5089458F" w14:textId="77777777" w:rsidR="009A1CE5" w:rsidRDefault="007C0497">
      <w:pPr>
        <w:rPr>
          <w:rFonts w:ascii="Arial" w:hAnsi="Arial" w:cs="Arial"/>
        </w:rPr>
      </w:pPr>
      <w:r w:rsidRPr="005E2280">
        <w:rPr>
          <w:rFonts w:ascii="Arial" w:hAnsi="Arial" w:cs="Arial"/>
        </w:rPr>
        <w:t xml:space="preserve">All </w:t>
      </w:r>
      <w:r w:rsidR="009165B9">
        <w:rPr>
          <w:rFonts w:ascii="Arial" w:hAnsi="Arial" w:cs="Arial"/>
        </w:rPr>
        <w:t>Stony Brook University</w:t>
      </w:r>
      <w:r w:rsidR="009165B9" w:rsidRPr="005E2280">
        <w:rPr>
          <w:rFonts w:ascii="Arial" w:hAnsi="Arial" w:cs="Arial"/>
        </w:rPr>
        <w:t xml:space="preserve"> </w:t>
      </w:r>
      <w:r w:rsidRPr="005E2280">
        <w:rPr>
          <w:rFonts w:ascii="Arial" w:hAnsi="Arial" w:cs="Arial"/>
        </w:rPr>
        <w:t>investigators who conduct research where individually iden</w:t>
      </w:r>
      <w:r w:rsidR="00CE290F" w:rsidRPr="005E2280">
        <w:rPr>
          <w:rFonts w:ascii="Arial" w:hAnsi="Arial" w:cs="Arial"/>
        </w:rPr>
        <w:t>tifiable health information</w:t>
      </w:r>
      <w:r w:rsidR="0033566A">
        <w:rPr>
          <w:rFonts w:ascii="Arial" w:hAnsi="Arial" w:cs="Arial"/>
        </w:rPr>
        <w:t xml:space="preserve">, </w:t>
      </w:r>
      <w:r w:rsidR="00CE290F" w:rsidRPr="005E2280">
        <w:rPr>
          <w:rFonts w:ascii="Arial" w:hAnsi="Arial" w:cs="Arial"/>
        </w:rPr>
        <w:t>Protected Health Information</w:t>
      </w:r>
      <w:r w:rsidR="0033566A">
        <w:rPr>
          <w:rFonts w:ascii="Arial" w:hAnsi="Arial" w:cs="Arial"/>
        </w:rPr>
        <w:t xml:space="preserve"> (</w:t>
      </w:r>
      <w:r w:rsidR="00CE290F" w:rsidRPr="005E2280">
        <w:rPr>
          <w:rFonts w:ascii="Arial" w:hAnsi="Arial" w:cs="Arial"/>
        </w:rPr>
        <w:t>PHI</w:t>
      </w:r>
      <w:r w:rsidRPr="005E2280">
        <w:rPr>
          <w:rFonts w:ascii="Arial" w:hAnsi="Arial" w:cs="Arial"/>
        </w:rPr>
        <w:t>)</w:t>
      </w:r>
      <w:r w:rsidR="0033566A">
        <w:rPr>
          <w:rFonts w:ascii="Arial" w:hAnsi="Arial" w:cs="Arial"/>
        </w:rPr>
        <w:t>,</w:t>
      </w:r>
      <w:r w:rsidRPr="005E2280">
        <w:rPr>
          <w:rFonts w:ascii="Arial" w:hAnsi="Arial" w:cs="Arial"/>
        </w:rPr>
        <w:t xml:space="preserve"> is used, generated, or disclosed </w:t>
      </w:r>
      <w:r w:rsidR="0033566A">
        <w:rPr>
          <w:rFonts w:ascii="Arial" w:hAnsi="Arial" w:cs="Arial"/>
        </w:rPr>
        <w:t xml:space="preserve">- </w:t>
      </w:r>
      <w:r w:rsidRPr="005E2280">
        <w:rPr>
          <w:rFonts w:ascii="Arial" w:hAnsi="Arial" w:cs="Arial"/>
        </w:rPr>
        <w:t>are required by law to protect their research subject’s right to privacy of their health informa</w:t>
      </w:r>
      <w:r w:rsidR="00CE290F" w:rsidRPr="005E2280">
        <w:rPr>
          <w:rFonts w:ascii="Arial" w:hAnsi="Arial" w:cs="Arial"/>
        </w:rPr>
        <w:t xml:space="preserve">tion. Use or disclosure of PHI </w:t>
      </w:r>
      <w:r w:rsidRPr="005E2280">
        <w:rPr>
          <w:rFonts w:ascii="Arial" w:hAnsi="Arial" w:cs="Arial"/>
        </w:rPr>
        <w:t>requires subject authorization unless the use or dis</w:t>
      </w:r>
      <w:r w:rsidR="004510A8" w:rsidRPr="005E2280">
        <w:rPr>
          <w:rFonts w:ascii="Arial" w:hAnsi="Arial" w:cs="Arial"/>
        </w:rPr>
        <w:t>closure is determined by the IRB</w:t>
      </w:r>
      <w:r w:rsidRPr="005E2280">
        <w:rPr>
          <w:rFonts w:ascii="Arial" w:hAnsi="Arial" w:cs="Arial"/>
        </w:rPr>
        <w:t xml:space="preserve"> to qualify for a waiver.   </w:t>
      </w:r>
    </w:p>
    <w:p w14:paraId="1AF152C5" w14:textId="77777777" w:rsidR="009A1CE5" w:rsidRDefault="009A1CE5">
      <w:pPr>
        <w:rPr>
          <w:rFonts w:ascii="Arial" w:hAnsi="Arial" w:cs="Arial"/>
        </w:rPr>
      </w:pPr>
    </w:p>
    <w:p w14:paraId="6695F5B8" w14:textId="77777777" w:rsidR="00461FD4" w:rsidRDefault="009A1CE5">
      <w:pPr>
        <w:rPr>
          <w:rFonts w:ascii="Arial" w:hAnsi="Arial" w:cs="Arial"/>
          <w:color w:val="0070C0"/>
        </w:rPr>
      </w:pPr>
      <w:r w:rsidRPr="00461FD4">
        <w:rPr>
          <w:rFonts w:ascii="Arial" w:hAnsi="Arial" w:cs="Arial"/>
          <w:color w:val="0070C0"/>
        </w:rPr>
        <w:t xml:space="preserve">Information described </w:t>
      </w:r>
      <w:r w:rsidR="00461FD4" w:rsidRPr="00461FD4">
        <w:rPr>
          <w:rFonts w:ascii="Arial" w:hAnsi="Arial" w:cs="Arial"/>
          <w:color w:val="0070C0"/>
        </w:rPr>
        <w:t xml:space="preserve">in </w:t>
      </w:r>
      <w:r w:rsidRPr="00461FD4">
        <w:rPr>
          <w:rFonts w:ascii="Arial" w:hAnsi="Arial" w:cs="Arial"/>
          <w:color w:val="0070C0"/>
        </w:rPr>
        <w:t xml:space="preserve">blue is template language that may be used. </w:t>
      </w:r>
    </w:p>
    <w:p w14:paraId="24238F8E" w14:textId="383BBB87" w:rsidR="00207F44" w:rsidRPr="005E2280" w:rsidRDefault="009A1CE5">
      <w:pPr>
        <w:rPr>
          <w:rFonts w:ascii="Arial" w:hAnsi="Arial" w:cs="Arial"/>
        </w:rPr>
      </w:pPr>
      <w:r w:rsidRPr="00461FD4">
        <w:rPr>
          <w:rFonts w:ascii="Arial" w:hAnsi="Arial" w:cs="Arial"/>
          <w:u w:val="single"/>
        </w:rPr>
        <w:t>Please note: Specific details are unique to each study and must be added for IRB review</w:t>
      </w:r>
      <w:r w:rsidRPr="009A1CE5">
        <w:rPr>
          <w:rFonts w:ascii="Arial" w:hAnsi="Arial" w:cs="Arial"/>
        </w:rPr>
        <w:t>.</w:t>
      </w:r>
      <w:r w:rsidR="00207F44" w:rsidRPr="005E2280">
        <w:rPr>
          <w:rFonts w:ascii="Arial" w:hAnsi="Arial" w:cs="Arial"/>
        </w:rPr>
        <w:t xml:space="preserve">  </w:t>
      </w:r>
    </w:p>
    <w:p w14:paraId="0346EDD7" w14:textId="77777777" w:rsidR="00575428" w:rsidRPr="005E2280" w:rsidRDefault="00575428">
      <w:pPr>
        <w:rPr>
          <w:rFonts w:ascii="Arial" w:hAnsi="Arial" w:cs="Arial"/>
        </w:rPr>
      </w:pPr>
    </w:p>
    <w:p w14:paraId="531F0DDF" w14:textId="22F976E4" w:rsidR="006C772D" w:rsidRDefault="00A13F63" w:rsidP="00A13F63">
      <w:pPr>
        <w:tabs>
          <w:tab w:val="left" w:pos="360"/>
        </w:tabs>
        <w:ind w:left="360" w:hanging="360"/>
        <w:rPr>
          <w:rFonts w:ascii="Arial" w:hAnsi="Arial" w:cs="Arial"/>
        </w:rPr>
      </w:pPr>
      <w:r>
        <w:rPr>
          <w:rFonts w:ascii="Arial" w:hAnsi="Arial" w:cs="Arial"/>
        </w:rPr>
        <w:t>A.</w:t>
      </w:r>
      <w:r>
        <w:rPr>
          <w:rFonts w:ascii="Arial" w:hAnsi="Arial" w:cs="Arial"/>
        </w:rPr>
        <w:tab/>
      </w:r>
      <w:r w:rsidR="0030631C" w:rsidRPr="005E2280">
        <w:rPr>
          <w:rFonts w:ascii="Arial" w:hAnsi="Arial" w:cs="Arial"/>
        </w:rPr>
        <w:t>Describe,</w:t>
      </w:r>
      <w:r w:rsidR="00207F44" w:rsidRPr="005E2280">
        <w:rPr>
          <w:rFonts w:ascii="Arial" w:hAnsi="Arial" w:cs="Arial"/>
        </w:rPr>
        <w:t xml:space="preserve"> in detail, the health information that is to be coll</w:t>
      </w:r>
      <w:r w:rsidR="00575428" w:rsidRPr="005E2280">
        <w:rPr>
          <w:rFonts w:ascii="Arial" w:hAnsi="Arial" w:cs="Arial"/>
        </w:rPr>
        <w:t>ected for the research activity.</w:t>
      </w:r>
      <w:r w:rsidR="00207F44" w:rsidRPr="005E2280">
        <w:rPr>
          <w:rFonts w:ascii="Arial" w:hAnsi="Arial" w:cs="Arial"/>
        </w:rPr>
        <w:t xml:space="preserve"> </w:t>
      </w:r>
      <w:r w:rsidR="00575428" w:rsidRPr="005E2280">
        <w:rPr>
          <w:rFonts w:ascii="Arial" w:hAnsi="Arial" w:cs="Arial"/>
        </w:rPr>
        <w:t>E</w:t>
      </w:r>
      <w:r w:rsidR="00207F44" w:rsidRPr="005E2280">
        <w:rPr>
          <w:rFonts w:ascii="Arial" w:hAnsi="Arial" w:cs="Arial"/>
        </w:rPr>
        <w:t>xplain why this health information is the minimum necessary to meet the research objectives.</w:t>
      </w:r>
      <w:r w:rsidR="009A1CE5">
        <w:rPr>
          <w:rFonts w:ascii="Arial" w:hAnsi="Arial" w:cs="Arial"/>
        </w:rPr>
        <w:t xml:space="preserve"> Common identifiers may include medical record number, name, DOB, </w:t>
      </w:r>
      <w:proofErr w:type="gramStart"/>
      <w:r w:rsidR="009A1CE5">
        <w:rPr>
          <w:rFonts w:ascii="Arial" w:hAnsi="Arial" w:cs="Arial"/>
        </w:rPr>
        <w:t>Phone #,</w:t>
      </w:r>
      <w:proofErr w:type="gramEnd"/>
      <w:r w:rsidR="009A1CE5">
        <w:rPr>
          <w:rFonts w:ascii="Arial" w:hAnsi="Arial" w:cs="Arial"/>
        </w:rPr>
        <w:t xml:space="preserve"> Diagnosis, Address. This may vary by study. Provide accurate information and include the date range of records to be accessed.</w:t>
      </w:r>
      <w:r w:rsidR="00E37011">
        <w:rPr>
          <w:rFonts w:ascii="Arial" w:hAnsi="Arial" w:cs="Arial"/>
        </w:rPr>
        <w:t xml:space="preserve"> </w:t>
      </w:r>
    </w:p>
    <w:p w14:paraId="6BDB810F" w14:textId="77777777" w:rsidR="005108EB" w:rsidRDefault="006C772D" w:rsidP="00A13F63">
      <w:pPr>
        <w:tabs>
          <w:tab w:val="left" w:pos="360"/>
        </w:tabs>
        <w:ind w:left="360" w:hanging="360"/>
        <w:rPr>
          <w:rFonts w:ascii="Arial" w:hAnsi="Arial" w:cs="Arial"/>
          <w:b/>
        </w:rPr>
      </w:pPr>
      <w:r>
        <w:rPr>
          <w:rFonts w:ascii="Arial" w:hAnsi="Arial" w:cs="Arial"/>
        </w:rPr>
        <w:tab/>
      </w:r>
      <w:r w:rsidR="005E2280" w:rsidRPr="006C772D">
        <w:rPr>
          <w:rFonts w:ascii="Arial" w:hAnsi="Arial" w:cs="Arial"/>
          <w:b/>
          <w:highlight w:val="lightGray"/>
        </w:rPr>
        <w:t>Explain:</w:t>
      </w:r>
      <w:r w:rsidR="00263FD4">
        <w:rPr>
          <w:rFonts w:ascii="Arial" w:hAnsi="Arial" w:cs="Arial"/>
          <w:b/>
        </w:rPr>
        <w:t xml:space="preserve"> </w:t>
      </w:r>
    </w:p>
    <w:p w14:paraId="5AAC6352" w14:textId="77777777" w:rsidR="003B1496" w:rsidRDefault="005108EB" w:rsidP="00A13F63">
      <w:pPr>
        <w:tabs>
          <w:tab w:val="left" w:pos="360"/>
        </w:tabs>
        <w:ind w:left="360" w:hanging="360"/>
        <w:rPr>
          <w:rFonts w:ascii="Arial" w:hAnsi="Arial" w:cs="Arial"/>
          <w:b/>
        </w:rPr>
      </w:pPr>
      <w:r>
        <w:rPr>
          <w:rFonts w:ascii="Arial" w:hAnsi="Arial" w:cs="Arial"/>
          <w:b/>
        </w:rPr>
        <w:t xml:space="preserve">     </w:t>
      </w:r>
      <w:r w:rsidRPr="00E37011">
        <w:rPr>
          <w:rFonts w:ascii="Arial" w:hAnsi="Arial" w:cs="Arial"/>
          <w:bCs/>
          <w:color w:val="0070C0"/>
        </w:rPr>
        <w:t>The use of the outlined PHI is for recruitment purposes only. Information accessed is the minimum necessary to determine if a patient may meet eligibility criteria for potential research subjects and, as appropriate, allow contact of potential participants to determine their interest in study participation. </w:t>
      </w:r>
      <w:r w:rsidR="00510DF6" w:rsidRPr="00510DF6">
        <w:rPr>
          <w:rFonts w:ascii="Arial" w:hAnsi="Arial" w:cs="Arial"/>
          <w:b/>
        </w:rPr>
        <w:t> </w:t>
      </w:r>
      <w:r w:rsidR="00E37011">
        <w:rPr>
          <w:rFonts w:ascii="Arial" w:hAnsi="Arial" w:cs="Arial"/>
          <w:b/>
        </w:rPr>
        <w:t xml:space="preserve"> </w:t>
      </w:r>
    </w:p>
    <w:p w14:paraId="2A140875" w14:textId="654672BB" w:rsidR="009165B9" w:rsidRDefault="00E37011" w:rsidP="00A13F63">
      <w:pPr>
        <w:tabs>
          <w:tab w:val="left" w:pos="360"/>
        </w:tabs>
        <w:ind w:left="360" w:hanging="360"/>
        <w:rPr>
          <w:rFonts w:ascii="Arial" w:hAnsi="Arial" w:cs="Arial"/>
          <w:b/>
        </w:rPr>
      </w:pPr>
      <w:r>
        <w:rPr>
          <w:rFonts w:ascii="Arial" w:hAnsi="Arial" w:cs="Arial"/>
          <w:b/>
        </w:rPr>
        <w:t xml:space="preserve">   </w:t>
      </w:r>
    </w:p>
    <w:p w14:paraId="3006319D" w14:textId="67DEE19C" w:rsidR="003B1496" w:rsidRDefault="003B1496" w:rsidP="00A13F63">
      <w:pPr>
        <w:tabs>
          <w:tab w:val="left" w:pos="360"/>
        </w:tabs>
        <w:ind w:left="360" w:hanging="360"/>
        <w:rPr>
          <w:rFonts w:ascii="Arial" w:hAnsi="Arial" w:cs="Arial"/>
        </w:rPr>
      </w:pPr>
      <w:r>
        <w:rPr>
          <w:rFonts w:ascii="Arial" w:hAnsi="Arial" w:cs="Arial"/>
        </w:rPr>
        <w:t>Describe health information to be collected for this research:</w:t>
      </w:r>
      <w:r w:rsidRPr="005E2280">
        <w:rPr>
          <w:rFonts w:ascii="Arial" w:hAnsi="Arial" w:cs="Arial"/>
        </w:rPr>
        <w:fldChar w:fldCharType="begin">
          <w:ffData>
            <w:name w:val="Text7"/>
            <w:enabled/>
            <w:calcOnExit w:val="0"/>
            <w:textInput/>
          </w:ffData>
        </w:fldChar>
      </w:r>
      <w:r w:rsidRPr="005E2280">
        <w:rPr>
          <w:rFonts w:ascii="Arial" w:hAnsi="Arial" w:cs="Arial"/>
        </w:rPr>
        <w:instrText xml:space="preserve"> FORMTEXT </w:instrText>
      </w:r>
      <w:r w:rsidRPr="005E2280">
        <w:rPr>
          <w:rFonts w:ascii="Arial" w:hAnsi="Arial" w:cs="Arial"/>
        </w:rPr>
      </w:r>
      <w:r w:rsidRPr="005E2280">
        <w:rPr>
          <w:rFonts w:ascii="Arial" w:hAnsi="Arial" w:cs="Arial"/>
        </w:rPr>
        <w:fldChar w:fldCharType="separate"/>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rPr>
        <w:fldChar w:fldCharType="end"/>
      </w:r>
    </w:p>
    <w:p w14:paraId="451E8125" w14:textId="77777777" w:rsidR="003B1496" w:rsidRDefault="003B1496" w:rsidP="00A13F63">
      <w:pPr>
        <w:tabs>
          <w:tab w:val="left" w:pos="360"/>
        </w:tabs>
        <w:ind w:left="360" w:hanging="360"/>
        <w:rPr>
          <w:rFonts w:ascii="Arial" w:hAnsi="Arial" w:cs="Arial"/>
        </w:rPr>
      </w:pPr>
    </w:p>
    <w:p w14:paraId="52C759D4" w14:textId="4DFA71DF" w:rsidR="003B1496" w:rsidRDefault="003B1496" w:rsidP="00A13F63">
      <w:pPr>
        <w:tabs>
          <w:tab w:val="left" w:pos="360"/>
        </w:tabs>
        <w:ind w:left="360" w:hanging="360"/>
        <w:rPr>
          <w:rFonts w:ascii="Arial" w:hAnsi="Arial" w:cs="Arial"/>
          <w:bCs/>
          <w:color w:val="0070C0"/>
        </w:rPr>
      </w:pPr>
      <w:r>
        <w:rPr>
          <w:rFonts w:ascii="Arial" w:hAnsi="Arial" w:cs="Arial"/>
        </w:rPr>
        <w:t xml:space="preserve">Provide date range of records to be accessed: </w:t>
      </w:r>
      <w:r w:rsidRPr="005E2280">
        <w:rPr>
          <w:rFonts w:ascii="Arial" w:hAnsi="Arial" w:cs="Arial"/>
        </w:rPr>
        <w:fldChar w:fldCharType="begin">
          <w:ffData>
            <w:name w:val="Text7"/>
            <w:enabled/>
            <w:calcOnExit w:val="0"/>
            <w:textInput/>
          </w:ffData>
        </w:fldChar>
      </w:r>
      <w:r w:rsidRPr="005E2280">
        <w:rPr>
          <w:rFonts w:ascii="Arial" w:hAnsi="Arial" w:cs="Arial"/>
        </w:rPr>
        <w:instrText xml:space="preserve"> FORMTEXT </w:instrText>
      </w:r>
      <w:r w:rsidRPr="005E2280">
        <w:rPr>
          <w:rFonts w:ascii="Arial" w:hAnsi="Arial" w:cs="Arial"/>
        </w:rPr>
      </w:r>
      <w:r w:rsidRPr="005E2280">
        <w:rPr>
          <w:rFonts w:ascii="Arial" w:hAnsi="Arial" w:cs="Arial"/>
        </w:rPr>
        <w:fldChar w:fldCharType="separate"/>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noProof/>
        </w:rPr>
        <w:t> </w:t>
      </w:r>
      <w:r w:rsidRPr="005E2280">
        <w:rPr>
          <w:rFonts w:ascii="Arial" w:hAnsi="Arial" w:cs="Arial"/>
        </w:rPr>
        <w:fldChar w:fldCharType="end"/>
      </w:r>
    </w:p>
    <w:p w14:paraId="10950BF4" w14:textId="77777777" w:rsidR="00540329" w:rsidRDefault="00540329" w:rsidP="00540329">
      <w:pPr>
        <w:tabs>
          <w:tab w:val="num" w:pos="360"/>
        </w:tabs>
        <w:ind w:left="360" w:hanging="360"/>
        <w:rPr>
          <w:rFonts w:ascii="Arial" w:hAnsi="Arial" w:cs="Arial"/>
          <w:b/>
          <w:color w:val="0070C0"/>
        </w:rPr>
      </w:pPr>
    </w:p>
    <w:p w14:paraId="40F84D88" w14:textId="77777777" w:rsidR="006C772D" w:rsidRPr="00960883" w:rsidRDefault="00207F44" w:rsidP="00540329">
      <w:pPr>
        <w:tabs>
          <w:tab w:val="num" w:pos="360"/>
        </w:tabs>
        <w:ind w:left="360" w:hanging="360"/>
        <w:rPr>
          <w:rFonts w:ascii="Arial" w:hAnsi="Arial" w:cs="Arial"/>
          <w:color w:val="4472C4"/>
        </w:rPr>
      </w:pPr>
      <w:r w:rsidRPr="005E2280">
        <w:rPr>
          <w:rFonts w:ascii="Arial" w:hAnsi="Arial" w:cs="Arial"/>
        </w:rPr>
        <w:t xml:space="preserve">Identify the source of </w:t>
      </w:r>
      <w:proofErr w:type="gramStart"/>
      <w:r w:rsidRPr="005E2280">
        <w:rPr>
          <w:rFonts w:ascii="Arial" w:hAnsi="Arial" w:cs="Arial"/>
        </w:rPr>
        <w:t>the health</w:t>
      </w:r>
      <w:proofErr w:type="gramEnd"/>
      <w:r w:rsidRPr="005E2280">
        <w:rPr>
          <w:rFonts w:ascii="Arial" w:hAnsi="Arial" w:cs="Arial"/>
        </w:rPr>
        <w:t xml:space="preserve"> information (e.g., medical record</w:t>
      </w:r>
      <w:r w:rsidR="00575428" w:rsidRPr="005E2280">
        <w:rPr>
          <w:rFonts w:ascii="Arial" w:hAnsi="Arial" w:cs="Arial"/>
        </w:rPr>
        <w:t>, healthcare provider</w:t>
      </w:r>
      <w:r w:rsidRPr="005E2280">
        <w:rPr>
          <w:rFonts w:ascii="Arial" w:hAnsi="Arial" w:cs="Arial"/>
        </w:rPr>
        <w:t xml:space="preserve">). </w:t>
      </w:r>
      <w:r w:rsidR="00575428" w:rsidRPr="005E2280">
        <w:rPr>
          <w:rFonts w:ascii="Arial" w:hAnsi="Arial" w:cs="Arial"/>
        </w:rPr>
        <w:t xml:space="preserve"> </w:t>
      </w:r>
      <w:r w:rsidRPr="005E2280">
        <w:rPr>
          <w:rFonts w:ascii="Arial" w:hAnsi="Arial" w:cs="Arial"/>
        </w:rPr>
        <w:t xml:space="preserve">Note that the department or </w:t>
      </w:r>
      <w:proofErr w:type="gramStart"/>
      <w:r w:rsidRPr="005E2280">
        <w:rPr>
          <w:rFonts w:ascii="Arial" w:hAnsi="Arial" w:cs="Arial"/>
        </w:rPr>
        <w:t>source (‘entity’)</w:t>
      </w:r>
      <w:proofErr w:type="gramEnd"/>
      <w:r w:rsidRPr="005E2280">
        <w:rPr>
          <w:rFonts w:ascii="Arial" w:hAnsi="Arial" w:cs="Arial"/>
        </w:rPr>
        <w:t xml:space="preserve"> supplying the records must be able to account for disclosures made under this waiver.</w:t>
      </w:r>
      <w:r w:rsidR="00170A89">
        <w:rPr>
          <w:rFonts w:ascii="Arial" w:hAnsi="Arial" w:cs="Arial"/>
        </w:rPr>
        <w:t xml:space="preserve"> </w:t>
      </w:r>
    </w:p>
    <w:p w14:paraId="10C33599" w14:textId="77777777" w:rsidR="005E2280" w:rsidRPr="005E2280" w:rsidRDefault="005E2280" w:rsidP="006C772D">
      <w:pPr>
        <w:ind w:left="360"/>
        <w:rPr>
          <w:rFonts w:ascii="Arial" w:hAnsi="Arial" w:cs="Arial"/>
        </w:rPr>
      </w:pPr>
      <w:r w:rsidRPr="006C772D">
        <w:rPr>
          <w:rFonts w:ascii="Arial" w:hAnsi="Arial" w:cs="Arial"/>
          <w:b/>
          <w:highlight w:val="lightGray"/>
        </w:rPr>
        <w:t>Explain:</w:t>
      </w:r>
      <w:r>
        <w:rPr>
          <w:rFonts w:ascii="Arial" w:hAnsi="Arial" w:cs="Arial"/>
        </w:rPr>
        <w:t xml:space="preserve"> </w:t>
      </w:r>
      <w:r w:rsidR="00263FD4" w:rsidRPr="005E2280">
        <w:rPr>
          <w:rFonts w:ascii="Arial" w:hAnsi="Arial" w:cs="Arial"/>
        </w:rPr>
        <w:fldChar w:fldCharType="begin">
          <w:ffData>
            <w:name w:val="Text7"/>
            <w:enabled/>
            <w:calcOnExit w:val="0"/>
            <w:textInput/>
          </w:ffData>
        </w:fldChar>
      </w:r>
      <w:r w:rsidR="00263FD4" w:rsidRPr="005E2280">
        <w:rPr>
          <w:rFonts w:ascii="Arial" w:hAnsi="Arial" w:cs="Arial"/>
        </w:rPr>
        <w:instrText xml:space="preserve"> FORMTEXT </w:instrText>
      </w:r>
      <w:r w:rsidR="00263FD4" w:rsidRPr="005E2280">
        <w:rPr>
          <w:rFonts w:ascii="Arial" w:hAnsi="Arial" w:cs="Arial"/>
        </w:rPr>
      </w:r>
      <w:r w:rsidR="00263FD4" w:rsidRPr="005E2280">
        <w:rPr>
          <w:rFonts w:ascii="Arial" w:hAnsi="Arial" w:cs="Arial"/>
        </w:rPr>
        <w:fldChar w:fldCharType="separate"/>
      </w:r>
      <w:r w:rsidR="00263FD4" w:rsidRPr="005E2280">
        <w:rPr>
          <w:rFonts w:ascii="Arial" w:hAnsi="Arial" w:cs="Arial"/>
          <w:noProof/>
        </w:rPr>
        <w:t> </w:t>
      </w:r>
      <w:r w:rsidR="00263FD4" w:rsidRPr="005E2280">
        <w:rPr>
          <w:rFonts w:ascii="Arial" w:hAnsi="Arial" w:cs="Arial"/>
          <w:noProof/>
        </w:rPr>
        <w:t> </w:t>
      </w:r>
      <w:r w:rsidR="00263FD4" w:rsidRPr="005E2280">
        <w:rPr>
          <w:rFonts w:ascii="Arial" w:hAnsi="Arial" w:cs="Arial"/>
          <w:noProof/>
        </w:rPr>
        <w:t> </w:t>
      </w:r>
      <w:r w:rsidR="00263FD4" w:rsidRPr="005E2280">
        <w:rPr>
          <w:rFonts w:ascii="Arial" w:hAnsi="Arial" w:cs="Arial"/>
          <w:noProof/>
        </w:rPr>
        <w:t> </w:t>
      </w:r>
      <w:r w:rsidR="00263FD4" w:rsidRPr="005E2280">
        <w:rPr>
          <w:rFonts w:ascii="Arial" w:hAnsi="Arial" w:cs="Arial"/>
          <w:noProof/>
        </w:rPr>
        <w:t> </w:t>
      </w:r>
      <w:r w:rsidR="00263FD4" w:rsidRPr="005E2280">
        <w:rPr>
          <w:rFonts w:ascii="Arial" w:hAnsi="Arial" w:cs="Arial"/>
        </w:rPr>
        <w:fldChar w:fldCharType="end"/>
      </w:r>
    </w:p>
    <w:p w14:paraId="2BEBE43B" w14:textId="77777777" w:rsidR="00207F44" w:rsidRPr="005E2280" w:rsidRDefault="00207F44" w:rsidP="005E2280">
      <w:pPr>
        <w:tabs>
          <w:tab w:val="num" w:pos="360"/>
        </w:tabs>
        <w:rPr>
          <w:rFonts w:ascii="Arial" w:hAnsi="Arial" w:cs="Arial"/>
        </w:rPr>
      </w:pPr>
    </w:p>
    <w:p w14:paraId="139F8760" w14:textId="77777777" w:rsidR="0030631C" w:rsidRPr="005E2280" w:rsidRDefault="004510A8" w:rsidP="00A13F63">
      <w:pPr>
        <w:numPr>
          <w:ilvl w:val="0"/>
          <w:numId w:val="14"/>
        </w:numPr>
        <w:tabs>
          <w:tab w:val="left" w:pos="360"/>
        </w:tabs>
        <w:ind w:left="360"/>
        <w:rPr>
          <w:rFonts w:ascii="Arial" w:hAnsi="Arial" w:cs="Arial"/>
        </w:rPr>
      </w:pPr>
      <w:r w:rsidRPr="005E2280">
        <w:rPr>
          <w:rFonts w:ascii="Arial" w:hAnsi="Arial" w:cs="Arial"/>
        </w:rPr>
        <w:t xml:space="preserve">The IRB </w:t>
      </w:r>
      <w:r w:rsidR="0030631C" w:rsidRPr="005E2280">
        <w:rPr>
          <w:rFonts w:ascii="Arial" w:hAnsi="Arial" w:cs="Arial"/>
        </w:rPr>
        <w:t>can waive the requirement to obtain authoriza</w:t>
      </w:r>
      <w:r w:rsidR="005E2280">
        <w:rPr>
          <w:rFonts w:ascii="Arial" w:hAnsi="Arial" w:cs="Arial"/>
        </w:rPr>
        <w:t>tion for use or disclosure of P</w:t>
      </w:r>
      <w:r w:rsidR="0030631C" w:rsidRPr="005E2280">
        <w:rPr>
          <w:rFonts w:ascii="Arial" w:hAnsi="Arial" w:cs="Arial"/>
        </w:rPr>
        <w:t xml:space="preserve">HI if </w:t>
      </w:r>
      <w:proofErr w:type="gramStart"/>
      <w:r w:rsidR="006D6B8A" w:rsidRPr="005E2280">
        <w:rPr>
          <w:rFonts w:ascii="Arial" w:hAnsi="Arial" w:cs="Arial"/>
        </w:rPr>
        <w:t>all of</w:t>
      </w:r>
      <w:proofErr w:type="gramEnd"/>
      <w:r w:rsidR="006D6B8A" w:rsidRPr="005E2280">
        <w:rPr>
          <w:rFonts w:ascii="Arial" w:hAnsi="Arial" w:cs="Arial"/>
        </w:rPr>
        <w:t xml:space="preserve"> the following criteria are addressed and met in this form:</w:t>
      </w:r>
    </w:p>
    <w:p w14:paraId="6A191C7A" w14:textId="77777777" w:rsidR="0030631C" w:rsidRPr="005E2280" w:rsidRDefault="0030631C" w:rsidP="0030631C">
      <w:pPr>
        <w:rPr>
          <w:rFonts w:ascii="Arial" w:hAnsi="Arial" w:cs="Arial"/>
        </w:rPr>
      </w:pPr>
    </w:p>
    <w:p w14:paraId="606673C6" w14:textId="77777777" w:rsidR="00207F44" w:rsidRPr="005E2280" w:rsidRDefault="00CE290F" w:rsidP="00A13F63">
      <w:pPr>
        <w:numPr>
          <w:ilvl w:val="0"/>
          <w:numId w:val="13"/>
        </w:numPr>
        <w:rPr>
          <w:rFonts w:ascii="Arial" w:hAnsi="Arial" w:cs="Arial"/>
        </w:rPr>
      </w:pPr>
      <w:r w:rsidRPr="005E2280">
        <w:rPr>
          <w:rFonts w:ascii="Arial" w:hAnsi="Arial" w:cs="Arial"/>
        </w:rPr>
        <w:t>The use or disclosure of PHI</w:t>
      </w:r>
      <w:r w:rsidR="00207F44" w:rsidRPr="005E2280">
        <w:rPr>
          <w:rFonts w:ascii="Arial" w:hAnsi="Arial" w:cs="Arial"/>
        </w:rPr>
        <w:t xml:space="preserve"> for this research activity must involve no more than</w:t>
      </w:r>
      <w:r w:rsidR="009D6A8F">
        <w:rPr>
          <w:rFonts w:ascii="Arial" w:hAnsi="Arial" w:cs="Arial"/>
        </w:rPr>
        <w:t xml:space="preserve"> </w:t>
      </w:r>
      <w:r w:rsidR="00207F44" w:rsidRPr="005E2280">
        <w:rPr>
          <w:rFonts w:ascii="Arial" w:hAnsi="Arial" w:cs="Arial"/>
        </w:rPr>
        <w:t>minimal risk to the</w:t>
      </w:r>
      <w:r w:rsidR="00A13F63">
        <w:rPr>
          <w:rFonts w:ascii="Arial" w:hAnsi="Arial" w:cs="Arial"/>
        </w:rPr>
        <w:t xml:space="preserve"> </w:t>
      </w:r>
      <w:r w:rsidR="00207F44" w:rsidRPr="005E2280">
        <w:rPr>
          <w:rFonts w:ascii="Arial" w:hAnsi="Arial" w:cs="Arial"/>
        </w:rPr>
        <w:t>privacy of individuals, based on at least the presence of:</w:t>
      </w:r>
    </w:p>
    <w:p w14:paraId="55744BA5" w14:textId="77777777" w:rsidR="00575428" w:rsidRPr="005E2280" w:rsidRDefault="00575428" w:rsidP="00575428">
      <w:pPr>
        <w:rPr>
          <w:rFonts w:ascii="Arial" w:hAnsi="Arial" w:cs="Arial"/>
        </w:rPr>
      </w:pPr>
    </w:p>
    <w:p w14:paraId="6986D52D" w14:textId="413DFE59" w:rsidR="006C772D" w:rsidRDefault="00207F44" w:rsidP="00A13F63">
      <w:pPr>
        <w:pStyle w:val="BodyTextIndent"/>
        <w:numPr>
          <w:ilvl w:val="0"/>
          <w:numId w:val="15"/>
        </w:numPr>
        <w:tabs>
          <w:tab w:val="left" w:pos="360"/>
          <w:tab w:val="left" w:pos="1170"/>
        </w:tabs>
        <w:ind w:left="1170"/>
        <w:rPr>
          <w:rFonts w:ascii="Arial" w:hAnsi="Arial" w:cs="Arial"/>
        </w:rPr>
      </w:pPr>
      <w:r w:rsidRPr="005E2280">
        <w:rPr>
          <w:rFonts w:ascii="Arial" w:hAnsi="Arial" w:cs="Arial"/>
        </w:rPr>
        <w:t>An adequate plan to protect the identifiers from improper use and disclosure. Describe this plan</w:t>
      </w:r>
      <w:r w:rsidR="000B0A3C" w:rsidRPr="005E2280">
        <w:rPr>
          <w:rFonts w:ascii="Arial" w:hAnsi="Arial" w:cs="Arial"/>
        </w:rPr>
        <w:t xml:space="preserve"> in the text box </w:t>
      </w:r>
      <w:r w:rsidR="00407A95" w:rsidRPr="005E2280">
        <w:rPr>
          <w:rFonts w:ascii="Arial" w:hAnsi="Arial" w:cs="Arial"/>
        </w:rPr>
        <w:t>below and</w:t>
      </w:r>
      <w:r w:rsidRPr="005E2280">
        <w:rPr>
          <w:rFonts w:ascii="Arial" w:hAnsi="Arial" w:cs="Arial"/>
        </w:rPr>
        <w:t xml:space="preserve"> ind</w:t>
      </w:r>
      <w:r w:rsidR="000B0A3C" w:rsidRPr="005E2280">
        <w:rPr>
          <w:rFonts w:ascii="Arial" w:hAnsi="Arial" w:cs="Arial"/>
        </w:rPr>
        <w:t xml:space="preserve">icate where </w:t>
      </w:r>
      <w:r w:rsidR="0030631C" w:rsidRPr="005E2280">
        <w:rPr>
          <w:rFonts w:ascii="Arial" w:hAnsi="Arial" w:cs="Arial"/>
        </w:rPr>
        <w:t xml:space="preserve">the </w:t>
      </w:r>
      <w:r w:rsidR="00CE290F" w:rsidRPr="005E2280">
        <w:rPr>
          <w:rFonts w:ascii="Arial" w:hAnsi="Arial" w:cs="Arial"/>
        </w:rPr>
        <w:lastRenderedPageBreak/>
        <w:t>PHI</w:t>
      </w:r>
      <w:r w:rsidR="000B0A3C" w:rsidRPr="005E2280">
        <w:rPr>
          <w:rFonts w:ascii="Arial" w:hAnsi="Arial" w:cs="Arial"/>
        </w:rPr>
        <w:t xml:space="preserve"> will be stored</w:t>
      </w:r>
      <w:r w:rsidRPr="005E2280">
        <w:rPr>
          <w:rFonts w:ascii="Arial" w:hAnsi="Arial" w:cs="Arial"/>
        </w:rPr>
        <w:t xml:space="preserve"> and who will have access</w:t>
      </w:r>
      <w:r w:rsidR="000B0A3C" w:rsidRPr="005E2280">
        <w:rPr>
          <w:rFonts w:ascii="Arial" w:hAnsi="Arial" w:cs="Arial"/>
        </w:rPr>
        <w:t xml:space="preserve"> to it</w:t>
      </w:r>
      <w:r w:rsidR="00575428" w:rsidRPr="005E2280">
        <w:rPr>
          <w:rFonts w:ascii="Arial" w:hAnsi="Arial" w:cs="Arial"/>
        </w:rPr>
        <w:t>. T</w:t>
      </w:r>
      <w:r w:rsidR="00284A0F" w:rsidRPr="005E2280">
        <w:rPr>
          <w:rFonts w:ascii="Arial" w:hAnsi="Arial" w:cs="Arial"/>
        </w:rPr>
        <w:t xml:space="preserve">his list must be </w:t>
      </w:r>
      <w:proofErr w:type="gramStart"/>
      <w:r w:rsidR="00284A0F" w:rsidRPr="005E2280">
        <w:rPr>
          <w:rFonts w:ascii="Arial" w:hAnsi="Arial" w:cs="Arial"/>
        </w:rPr>
        <w:t>inclusive</w:t>
      </w:r>
      <w:proofErr w:type="gramEnd"/>
      <w:r w:rsidRPr="005E2280">
        <w:rPr>
          <w:rFonts w:ascii="Arial" w:hAnsi="Arial" w:cs="Arial"/>
        </w:rPr>
        <w:t xml:space="preserve"> </w:t>
      </w:r>
      <w:r w:rsidR="00284A0F" w:rsidRPr="005E2280">
        <w:rPr>
          <w:rFonts w:ascii="Arial" w:hAnsi="Arial" w:cs="Arial"/>
        </w:rPr>
        <w:t>(</w:t>
      </w:r>
      <w:r w:rsidRPr="005E2280">
        <w:rPr>
          <w:rFonts w:ascii="Arial" w:hAnsi="Arial" w:cs="Arial"/>
        </w:rPr>
        <w:t xml:space="preserve">i.e. sponsor, </w:t>
      </w:r>
      <w:r w:rsidR="004510A8" w:rsidRPr="005E2280">
        <w:rPr>
          <w:rFonts w:ascii="Arial" w:hAnsi="Arial" w:cs="Arial"/>
        </w:rPr>
        <w:t>IRB</w:t>
      </w:r>
      <w:r w:rsidRPr="005E2280">
        <w:rPr>
          <w:rFonts w:ascii="Arial" w:hAnsi="Arial" w:cs="Arial"/>
        </w:rPr>
        <w:t>, OHRP, FDA, data safety monitoring boards, research team</w:t>
      </w:r>
      <w:r w:rsidR="00284A0F" w:rsidRPr="005E2280">
        <w:rPr>
          <w:rFonts w:ascii="Arial" w:hAnsi="Arial" w:cs="Arial"/>
        </w:rPr>
        <w:t>)</w:t>
      </w:r>
      <w:r w:rsidRPr="005E2280">
        <w:rPr>
          <w:rFonts w:ascii="Arial" w:hAnsi="Arial" w:cs="Arial"/>
        </w:rPr>
        <w:t xml:space="preserve"> as listed on the associated </w:t>
      </w:r>
      <w:r w:rsidR="004510A8" w:rsidRPr="005E2280">
        <w:rPr>
          <w:rFonts w:ascii="Arial" w:hAnsi="Arial" w:cs="Arial"/>
        </w:rPr>
        <w:t>IRB</w:t>
      </w:r>
      <w:r w:rsidRPr="005E2280">
        <w:rPr>
          <w:rFonts w:ascii="Arial" w:hAnsi="Arial" w:cs="Arial"/>
        </w:rPr>
        <w:t xml:space="preserve"> application</w:t>
      </w:r>
      <w:r w:rsidR="00575428" w:rsidRPr="005E2280">
        <w:rPr>
          <w:rFonts w:ascii="Arial" w:hAnsi="Arial" w:cs="Arial"/>
        </w:rPr>
        <w:t>.</w:t>
      </w:r>
    </w:p>
    <w:p w14:paraId="74AD1030" w14:textId="07E334CF" w:rsidR="00207F44" w:rsidRPr="005E2280" w:rsidRDefault="0092198F" w:rsidP="006C772D">
      <w:pPr>
        <w:pStyle w:val="BodyTextIndent"/>
        <w:tabs>
          <w:tab w:val="left" w:pos="360"/>
          <w:tab w:val="left" w:pos="1170"/>
        </w:tabs>
        <w:ind w:left="1170" w:firstLine="0"/>
        <w:rPr>
          <w:rFonts w:ascii="Arial" w:hAnsi="Arial" w:cs="Arial"/>
        </w:rPr>
      </w:pPr>
      <w:r w:rsidRPr="006C772D">
        <w:rPr>
          <w:rFonts w:ascii="Arial" w:hAnsi="Arial" w:cs="Arial"/>
          <w:b/>
          <w:highlight w:val="lightGray"/>
        </w:rPr>
        <w:t>Explain:</w:t>
      </w:r>
      <w:r w:rsidR="00623EB5">
        <w:rPr>
          <w:rFonts w:ascii="Arial" w:hAnsi="Arial" w:cs="Arial"/>
        </w:rPr>
        <w:t xml:space="preserve"> </w:t>
      </w:r>
      <w:r w:rsidR="005108EB" w:rsidRPr="008B5007">
        <w:rPr>
          <w:rFonts w:ascii="Arial" w:hAnsi="Arial" w:cs="Arial"/>
          <w:color w:val="0070C0"/>
        </w:rPr>
        <w:t xml:space="preserve">All identifiable private information will be </w:t>
      </w:r>
      <w:r w:rsidR="005108EB">
        <w:rPr>
          <w:rFonts w:ascii="Arial" w:hAnsi="Arial" w:cs="Arial"/>
          <w:color w:val="0070C0"/>
        </w:rPr>
        <w:t>stored on a password protected HIPAA compliant secure electronic platform accessible only by approved research staff and maintained behind the Stony Brook University</w:t>
      </w:r>
      <w:r w:rsidR="009A1CE5">
        <w:rPr>
          <w:rFonts w:ascii="Arial" w:hAnsi="Arial" w:cs="Arial"/>
          <w:color w:val="0070C0"/>
        </w:rPr>
        <w:t xml:space="preserve"> firewall.</w:t>
      </w:r>
      <w:r w:rsidR="005108EB">
        <w:rPr>
          <w:rFonts w:ascii="Arial" w:hAnsi="Arial" w:cs="Arial"/>
          <w:color w:val="0070C0"/>
        </w:rPr>
        <w:t xml:space="preserve"> </w:t>
      </w:r>
      <w:r w:rsidR="005108EB" w:rsidRPr="008B5007">
        <w:rPr>
          <w:rFonts w:ascii="Arial" w:hAnsi="Arial" w:cs="Arial"/>
          <w:color w:val="0070C0"/>
        </w:rPr>
        <w:t xml:space="preserve"> </w:t>
      </w:r>
      <w:r w:rsidR="005108EB" w:rsidRPr="005E2280">
        <w:rPr>
          <w:rFonts w:ascii="Arial" w:hAnsi="Arial" w:cs="Arial"/>
        </w:rPr>
        <w:t xml:space="preserve"> </w:t>
      </w:r>
    </w:p>
    <w:p w14:paraId="2E52F068" w14:textId="77777777" w:rsidR="0030631C" w:rsidRPr="005E2280" w:rsidRDefault="0030631C" w:rsidP="00FB78C8">
      <w:pPr>
        <w:tabs>
          <w:tab w:val="left" w:pos="360"/>
        </w:tabs>
        <w:ind w:left="360" w:hanging="360"/>
        <w:rPr>
          <w:rFonts w:ascii="Arial" w:hAnsi="Arial" w:cs="Arial"/>
        </w:rPr>
      </w:pPr>
    </w:p>
    <w:p w14:paraId="3EDDA012" w14:textId="57ACBEDC" w:rsidR="006C772D" w:rsidRDefault="00207F44" w:rsidP="00A13F63">
      <w:pPr>
        <w:numPr>
          <w:ilvl w:val="0"/>
          <w:numId w:val="15"/>
        </w:numPr>
        <w:tabs>
          <w:tab w:val="left" w:pos="360"/>
          <w:tab w:val="left" w:pos="1170"/>
        </w:tabs>
        <w:ind w:left="1170"/>
        <w:rPr>
          <w:rFonts w:ascii="Arial" w:hAnsi="Arial" w:cs="Arial"/>
        </w:rPr>
      </w:pPr>
      <w:r w:rsidRPr="005E2280">
        <w:rPr>
          <w:rFonts w:ascii="Arial" w:hAnsi="Arial" w:cs="Arial"/>
        </w:rPr>
        <w:t xml:space="preserve">An adequate plan to destroy the identifiers at the earliest opportunity consistent with the conduct of the research, unless there is </w:t>
      </w:r>
      <w:proofErr w:type="gramStart"/>
      <w:r w:rsidRPr="005E2280">
        <w:rPr>
          <w:rFonts w:ascii="Arial" w:hAnsi="Arial" w:cs="Arial"/>
        </w:rPr>
        <w:t>a health</w:t>
      </w:r>
      <w:proofErr w:type="gramEnd"/>
      <w:r w:rsidRPr="005E2280">
        <w:rPr>
          <w:rFonts w:ascii="Arial" w:hAnsi="Arial" w:cs="Arial"/>
        </w:rPr>
        <w:t xml:space="preserve">, research, or legal justification for retaining the identifiers. </w:t>
      </w:r>
      <w:r w:rsidR="000B0A3C" w:rsidRPr="005E2280">
        <w:rPr>
          <w:rFonts w:ascii="Arial" w:hAnsi="Arial" w:cs="Arial"/>
        </w:rPr>
        <w:t xml:space="preserve">Describe this plan in the text box </w:t>
      </w:r>
      <w:r w:rsidR="00407A95" w:rsidRPr="005E2280">
        <w:rPr>
          <w:rFonts w:ascii="Arial" w:hAnsi="Arial" w:cs="Arial"/>
        </w:rPr>
        <w:t>below and</w:t>
      </w:r>
      <w:r w:rsidR="000B0A3C" w:rsidRPr="005E2280">
        <w:rPr>
          <w:rFonts w:ascii="Arial" w:hAnsi="Arial" w:cs="Arial"/>
        </w:rPr>
        <w:t xml:space="preserve"> include</w:t>
      </w:r>
      <w:r w:rsidRPr="005E2280">
        <w:rPr>
          <w:rFonts w:ascii="Arial" w:hAnsi="Arial" w:cs="Arial"/>
        </w:rPr>
        <w:t xml:space="preserve"> HOW the</w:t>
      </w:r>
      <w:r w:rsidR="000B0A3C" w:rsidRPr="005E2280">
        <w:rPr>
          <w:rFonts w:ascii="Arial" w:hAnsi="Arial" w:cs="Arial"/>
        </w:rPr>
        <w:t xml:space="preserve"> identifiers will be destroyed (</w:t>
      </w:r>
      <w:r w:rsidRPr="005E2280">
        <w:rPr>
          <w:rFonts w:ascii="Arial" w:hAnsi="Arial" w:cs="Arial"/>
        </w:rPr>
        <w:t>e.g., shredding documents</w:t>
      </w:r>
      <w:r w:rsidR="000B0A3C" w:rsidRPr="005E2280">
        <w:rPr>
          <w:rFonts w:ascii="Arial" w:hAnsi="Arial" w:cs="Arial"/>
        </w:rPr>
        <w:t>).</w:t>
      </w:r>
    </w:p>
    <w:p w14:paraId="5752A7A8" w14:textId="1AEEF9DF" w:rsidR="00207F44" w:rsidRPr="005E2280" w:rsidRDefault="0092198F" w:rsidP="006C772D">
      <w:pPr>
        <w:tabs>
          <w:tab w:val="left" w:pos="360"/>
          <w:tab w:val="left" w:pos="1170"/>
        </w:tabs>
        <w:ind w:left="1170"/>
        <w:rPr>
          <w:rFonts w:ascii="Arial" w:hAnsi="Arial" w:cs="Arial"/>
        </w:rPr>
      </w:pPr>
      <w:r w:rsidRPr="006C772D">
        <w:rPr>
          <w:rFonts w:ascii="Arial" w:hAnsi="Arial" w:cs="Arial"/>
          <w:b/>
          <w:highlight w:val="lightGray"/>
        </w:rPr>
        <w:t>Explain:</w:t>
      </w:r>
      <w:r w:rsidR="00263FD4" w:rsidRPr="00263FD4">
        <w:rPr>
          <w:rFonts w:ascii="Arial" w:hAnsi="Arial" w:cs="Arial"/>
        </w:rPr>
        <w:t xml:space="preserve"> </w:t>
      </w:r>
      <w:r w:rsidR="005108EB" w:rsidRPr="00960883">
        <w:rPr>
          <w:rFonts w:ascii="Arial" w:hAnsi="Arial" w:cs="Arial"/>
          <w:color w:val="4472C4"/>
        </w:rPr>
        <w:t>PHI of any records found to be ineligible will be deleted immediately.</w:t>
      </w:r>
      <w:r w:rsidR="005108EB">
        <w:rPr>
          <w:rFonts w:ascii="Arial" w:hAnsi="Arial" w:cs="Arial"/>
        </w:rPr>
        <w:t xml:space="preserve"> </w:t>
      </w:r>
      <w:r w:rsidR="00461FD4">
        <w:rPr>
          <w:rFonts w:ascii="Arial" w:hAnsi="Arial" w:cs="Arial"/>
          <w:color w:val="0070C0"/>
        </w:rPr>
        <w:t>Research</w:t>
      </w:r>
      <w:r w:rsidR="005108EB" w:rsidRPr="008B5007">
        <w:rPr>
          <w:rFonts w:ascii="Arial" w:hAnsi="Arial" w:cs="Arial"/>
          <w:color w:val="0070C0"/>
        </w:rPr>
        <w:t xml:space="preserve"> teams may retain identifiers </w:t>
      </w:r>
      <w:r w:rsidR="005108EB">
        <w:rPr>
          <w:rFonts w:ascii="Arial" w:hAnsi="Arial" w:cs="Arial"/>
          <w:color w:val="0070C0"/>
        </w:rPr>
        <w:t xml:space="preserve">of eligible subjects </w:t>
      </w:r>
      <w:r w:rsidR="005108EB" w:rsidRPr="008B5007">
        <w:rPr>
          <w:rFonts w:ascii="Arial" w:hAnsi="Arial" w:cs="Arial"/>
          <w:color w:val="0070C0"/>
        </w:rPr>
        <w:t>through the recruitment period.</w:t>
      </w:r>
      <w:r w:rsidR="005108EB">
        <w:rPr>
          <w:rFonts w:ascii="Arial" w:hAnsi="Arial" w:cs="Arial"/>
          <w:color w:val="0070C0"/>
        </w:rPr>
        <w:t xml:space="preserve"> T</w:t>
      </w:r>
      <w:r w:rsidR="005108EB" w:rsidRPr="008B5007">
        <w:rPr>
          <w:rFonts w:ascii="Arial" w:hAnsi="Arial" w:cs="Arial"/>
          <w:color w:val="0070C0"/>
        </w:rPr>
        <w:t>he list of</w:t>
      </w:r>
      <w:r w:rsidR="005108EB">
        <w:rPr>
          <w:rFonts w:ascii="Arial" w:hAnsi="Arial" w:cs="Arial"/>
          <w:color w:val="0070C0"/>
        </w:rPr>
        <w:t xml:space="preserve"> identifiers</w:t>
      </w:r>
      <w:r w:rsidR="005108EB" w:rsidRPr="008B5007">
        <w:rPr>
          <w:rFonts w:ascii="Arial" w:hAnsi="Arial" w:cs="Arial"/>
          <w:color w:val="0070C0"/>
        </w:rPr>
        <w:t xml:space="preserve"> will be destroyed at the conclusion of the recruitment period</w:t>
      </w:r>
      <w:r w:rsidR="005108EB">
        <w:rPr>
          <w:rFonts w:ascii="Arial" w:hAnsi="Arial" w:cs="Arial"/>
          <w:color w:val="0070C0"/>
        </w:rPr>
        <w:t>.</w:t>
      </w:r>
    </w:p>
    <w:p w14:paraId="18F6BF0F" w14:textId="77777777" w:rsidR="0030631C" w:rsidRPr="005E2280" w:rsidRDefault="0030631C" w:rsidP="005E2280">
      <w:pPr>
        <w:tabs>
          <w:tab w:val="num" w:pos="360"/>
        </w:tabs>
        <w:rPr>
          <w:rFonts w:ascii="Arial" w:hAnsi="Arial" w:cs="Arial"/>
        </w:rPr>
      </w:pPr>
    </w:p>
    <w:p w14:paraId="4D0C72EC" w14:textId="1922F1FE" w:rsidR="006C772D" w:rsidRDefault="00207F44" w:rsidP="00A13F63">
      <w:pPr>
        <w:numPr>
          <w:ilvl w:val="0"/>
          <w:numId w:val="15"/>
        </w:numPr>
        <w:ind w:left="1170"/>
        <w:rPr>
          <w:rFonts w:ascii="Arial" w:hAnsi="Arial" w:cs="Arial"/>
        </w:rPr>
      </w:pPr>
      <w:r w:rsidRPr="005E2280">
        <w:rPr>
          <w:rFonts w:ascii="Arial" w:hAnsi="Arial" w:cs="Arial"/>
        </w:rPr>
        <w:t xml:space="preserve">Adequate </w:t>
      </w:r>
      <w:r w:rsidR="00CE290F" w:rsidRPr="005E2280">
        <w:rPr>
          <w:rFonts w:ascii="Arial" w:hAnsi="Arial" w:cs="Arial"/>
        </w:rPr>
        <w:t>written assurances that the PHI</w:t>
      </w:r>
      <w:r w:rsidRPr="005E2280">
        <w:rPr>
          <w:rFonts w:ascii="Arial" w:hAnsi="Arial" w:cs="Arial"/>
        </w:rPr>
        <w:t xml:space="preserve"> will not be reused or disclosed to any other person or entity, except as required by law, or for other research which would be specifically approved </w:t>
      </w:r>
      <w:r w:rsidR="004510A8" w:rsidRPr="005E2280">
        <w:rPr>
          <w:rFonts w:ascii="Arial" w:hAnsi="Arial" w:cs="Arial"/>
        </w:rPr>
        <w:t>by the IRB</w:t>
      </w:r>
      <w:r w:rsidRPr="005E2280">
        <w:rPr>
          <w:rFonts w:ascii="Arial" w:hAnsi="Arial" w:cs="Arial"/>
        </w:rPr>
        <w:t xml:space="preserve"> would qualify for a waiver of authorization. The Principal Investigator’s </w:t>
      </w:r>
      <w:r w:rsidR="004510A8" w:rsidRPr="005E2280">
        <w:rPr>
          <w:rFonts w:ascii="Arial" w:hAnsi="Arial" w:cs="Arial"/>
        </w:rPr>
        <w:t xml:space="preserve">submission of this form in </w:t>
      </w:r>
      <w:proofErr w:type="spellStart"/>
      <w:r w:rsidR="004510A8" w:rsidRPr="005E2280">
        <w:rPr>
          <w:rFonts w:ascii="Arial" w:hAnsi="Arial" w:cs="Arial"/>
        </w:rPr>
        <w:t>myResearch</w:t>
      </w:r>
      <w:proofErr w:type="spellEnd"/>
      <w:r w:rsidRPr="005E2280">
        <w:rPr>
          <w:rFonts w:ascii="Arial" w:hAnsi="Arial" w:cs="Arial"/>
        </w:rPr>
        <w:t xml:space="preserve"> signifies assurance of co</w:t>
      </w:r>
      <w:r w:rsidR="006C772D">
        <w:rPr>
          <w:rFonts w:ascii="Arial" w:hAnsi="Arial" w:cs="Arial"/>
        </w:rPr>
        <w:t>mpliance with this requirement.</w:t>
      </w:r>
    </w:p>
    <w:p w14:paraId="71A1A4B8" w14:textId="708FDD56" w:rsidR="00207F44" w:rsidRPr="00A13F63" w:rsidRDefault="0092198F" w:rsidP="006C772D">
      <w:pPr>
        <w:ind w:left="1170"/>
        <w:rPr>
          <w:rFonts w:ascii="Arial" w:hAnsi="Arial" w:cs="Arial"/>
        </w:rPr>
      </w:pPr>
      <w:r w:rsidRPr="006C772D">
        <w:rPr>
          <w:rFonts w:ascii="Arial" w:hAnsi="Arial" w:cs="Arial"/>
          <w:b/>
          <w:highlight w:val="lightGray"/>
        </w:rPr>
        <w:t>Explain:</w:t>
      </w:r>
      <w:r w:rsidR="00263FD4" w:rsidRPr="00263FD4">
        <w:rPr>
          <w:rFonts w:ascii="Arial" w:hAnsi="Arial" w:cs="Arial"/>
        </w:rPr>
        <w:t xml:space="preserve"> </w:t>
      </w:r>
      <w:r w:rsidR="005108EB" w:rsidRPr="00960883">
        <w:rPr>
          <w:rFonts w:ascii="Arial" w:hAnsi="Arial" w:cs="Arial"/>
          <w:color w:val="4472C4"/>
        </w:rPr>
        <w:t>PHI accessed for the purpose of recruitment will not be reused or disclosed for any other purpose or shared with another entity. PHI will be used by research staff only for the screening of eligibility and contact of potential participants except where required by law.</w:t>
      </w:r>
    </w:p>
    <w:p w14:paraId="613910A4" w14:textId="77777777" w:rsidR="000B0A3C" w:rsidRPr="005E2280" w:rsidRDefault="000B0A3C" w:rsidP="005E2280">
      <w:pPr>
        <w:tabs>
          <w:tab w:val="num" w:pos="360"/>
        </w:tabs>
        <w:rPr>
          <w:rFonts w:ascii="Arial" w:hAnsi="Arial" w:cs="Arial"/>
        </w:rPr>
      </w:pPr>
    </w:p>
    <w:p w14:paraId="65404FB3" w14:textId="6CAA4F40" w:rsidR="006C772D" w:rsidRDefault="00207F44" w:rsidP="00A13F63">
      <w:pPr>
        <w:numPr>
          <w:ilvl w:val="0"/>
          <w:numId w:val="13"/>
        </w:numPr>
        <w:tabs>
          <w:tab w:val="left" w:pos="360"/>
        </w:tabs>
        <w:rPr>
          <w:rFonts w:ascii="Arial" w:hAnsi="Arial" w:cs="Arial"/>
        </w:rPr>
      </w:pPr>
      <w:r w:rsidRPr="005E2280">
        <w:rPr>
          <w:rFonts w:ascii="Arial" w:hAnsi="Arial" w:cs="Arial"/>
        </w:rPr>
        <w:t xml:space="preserve">The research cannot </w:t>
      </w:r>
      <w:proofErr w:type="gramStart"/>
      <w:r w:rsidRPr="005E2280">
        <w:rPr>
          <w:rFonts w:ascii="Arial" w:hAnsi="Arial" w:cs="Arial"/>
        </w:rPr>
        <w:t>practicably</w:t>
      </w:r>
      <w:proofErr w:type="gramEnd"/>
      <w:r w:rsidRPr="005E2280">
        <w:rPr>
          <w:rFonts w:ascii="Arial" w:hAnsi="Arial" w:cs="Arial"/>
        </w:rPr>
        <w:t xml:space="preserve"> be </w:t>
      </w:r>
      <w:r w:rsidR="00407A95">
        <w:rPr>
          <w:rFonts w:ascii="Arial" w:hAnsi="Arial" w:cs="Arial"/>
        </w:rPr>
        <w:t>conducted</w:t>
      </w:r>
      <w:r w:rsidR="006C772D">
        <w:rPr>
          <w:rFonts w:ascii="Arial" w:hAnsi="Arial" w:cs="Arial"/>
        </w:rPr>
        <w:t xml:space="preserve"> without the waiver.</w:t>
      </w:r>
    </w:p>
    <w:p w14:paraId="6F3E63FC" w14:textId="326D8BE4" w:rsidR="005E2280" w:rsidRPr="005E2280" w:rsidRDefault="005E2280" w:rsidP="006C772D">
      <w:pPr>
        <w:tabs>
          <w:tab w:val="left" w:pos="360"/>
        </w:tabs>
        <w:ind w:left="720"/>
        <w:rPr>
          <w:rFonts w:ascii="Arial" w:hAnsi="Arial" w:cs="Arial"/>
        </w:rPr>
      </w:pPr>
      <w:r w:rsidRPr="006C772D">
        <w:rPr>
          <w:rFonts w:ascii="Arial" w:hAnsi="Arial" w:cs="Arial"/>
          <w:b/>
          <w:highlight w:val="lightGray"/>
        </w:rPr>
        <w:t>Explain</w:t>
      </w:r>
      <w:r w:rsidR="00207F44" w:rsidRPr="006C772D">
        <w:rPr>
          <w:rFonts w:ascii="Arial" w:hAnsi="Arial" w:cs="Arial"/>
          <w:b/>
          <w:highlight w:val="lightGray"/>
        </w:rPr>
        <w:t>:</w:t>
      </w:r>
      <w:r w:rsidR="007C54D3">
        <w:rPr>
          <w:rFonts w:ascii="Arial" w:hAnsi="Arial" w:cs="Arial"/>
          <w:color w:val="0070C0"/>
        </w:rPr>
        <w:t xml:space="preserve"> </w:t>
      </w:r>
      <w:r w:rsidR="00EE6446">
        <w:rPr>
          <w:rFonts w:ascii="Arial" w:hAnsi="Arial" w:cs="Arial"/>
          <w:color w:val="0070C0"/>
        </w:rPr>
        <w:t xml:space="preserve">The research </w:t>
      </w:r>
      <w:proofErr w:type="gramStart"/>
      <w:r w:rsidR="00EE6446">
        <w:rPr>
          <w:rFonts w:ascii="Arial" w:hAnsi="Arial" w:cs="Arial"/>
          <w:color w:val="0070C0"/>
        </w:rPr>
        <w:t>cannot practicably</w:t>
      </w:r>
      <w:proofErr w:type="gramEnd"/>
      <w:r w:rsidR="00EE6446">
        <w:rPr>
          <w:rFonts w:ascii="Arial" w:hAnsi="Arial" w:cs="Arial"/>
          <w:color w:val="0070C0"/>
        </w:rPr>
        <w:t xml:space="preserve"> be conducted without this waiver because access to Protected Health Information is necessary to identify individuals who may be eligible for the study. Without the waiver, researchers would be unable to screen for eligibility, which would prevent potential participants from being informed about and given the opportunity to take part in this study,</w:t>
      </w:r>
    </w:p>
    <w:p w14:paraId="478EB235" w14:textId="77777777" w:rsidR="00207F44" w:rsidRPr="005E2280" w:rsidRDefault="00207F44" w:rsidP="00575428">
      <w:pPr>
        <w:tabs>
          <w:tab w:val="num" w:pos="360"/>
        </w:tabs>
        <w:ind w:left="360"/>
        <w:rPr>
          <w:rFonts w:ascii="Arial" w:hAnsi="Arial" w:cs="Arial"/>
        </w:rPr>
      </w:pPr>
    </w:p>
    <w:p w14:paraId="4857783D" w14:textId="77777777" w:rsidR="006C772D" w:rsidRDefault="00207F44" w:rsidP="00A13F63">
      <w:pPr>
        <w:numPr>
          <w:ilvl w:val="0"/>
          <w:numId w:val="13"/>
        </w:numPr>
        <w:tabs>
          <w:tab w:val="left" w:pos="720"/>
        </w:tabs>
        <w:rPr>
          <w:rFonts w:ascii="Arial" w:hAnsi="Arial" w:cs="Arial"/>
        </w:rPr>
      </w:pPr>
      <w:r w:rsidRPr="005E2280">
        <w:rPr>
          <w:rFonts w:ascii="Arial" w:hAnsi="Arial" w:cs="Arial"/>
        </w:rPr>
        <w:t>The research could not practicably be conducted without</w:t>
      </w:r>
      <w:r w:rsidR="005E2280">
        <w:rPr>
          <w:rFonts w:ascii="Arial" w:hAnsi="Arial" w:cs="Arial"/>
        </w:rPr>
        <w:t xml:space="preserve"> access to and use of </w:t>
      </w:r>
      <w:r w:rsidR="00CE290F" w:rsidRPr="005E2280">
        <w:rPr>
          <w:rFonts w:ascii="Arial" w:hAnsi="Arial" w:cs="Arial"/>
        </w:rPr>
        <w:t>the PHI</w:t>
      </w:r>
      <w:r w:rsidRPr="005E2280">
        <w:rPr>
          <w:rFonts w:ascii="Arial" w:hAnsi="Arial" w:cs="Arial"/>
        </w:rPr>
        <w:t>.</w:t>
      </w:r>
    </w:p>
    <w:p w14:paraId="1DB6A1EA" w14:textId="16A511BF" w:rsidR="00293F84" w:rsidRDefault="005E2280" w:rsidP="00293F84">
      <w:pPr>
        <w:tabs>
          <w:tab w:val="left" w:pos="720"/>
        </w:tabs>
        <w:ind w:left="720"/>
        <w:rPr>
          <w:rFonts w:ascii="Arial" w:hAnsi="Arial" w:cs="Arial"/>
          <w:color w:val="0070C0"/>
        </w:rPr>
      </w:pPr>
      <w:r w:rsidRPr="006C772D">
        <w:rPr>
          <w:rFonts w:ascii="Arial" w:hAnsi="Arial" w:cs="Arial"/>
          <w:b/>
          <w:highlight w:val="lightGray"/>
        </w:rPr>
        <w:t>Explain</w:t>
      </w:r>
      <w:r w:rsidR="00207F44" w:rsidRPr="006C772D">
        <w:rPr>
          <w:rFonts w:ascii="Arial" w:hAnsi="Arial" w:cs="Arial"/>
          <w:b/>
          <w:highlight w:val="lightGray"/>
        </w:rPr>
        <w:t>:</w:t>
      </w:r>
      <w:r w:rsidR="00263FD4" w:rsidRPr="00263FD4">
        <w:rPr>
          <w:rFonts w:ascii="Arial" w:hAnsi="Arial" w:cs="Arial"/>
        </w:rPr>
        <w:t xml:space="preserve"> </w:t>
      </w:r>
      <w:r w:rsidR="00293F84" w:rsidRPr="006533EF">
        <w:rPr>
          <w:rFonts w:ascii="Arial" w:hAnsi="Arial" w:cs="Arial"/>
          <w:color w:val="0070C0"/>
        </w:rPr>
        <w:t xml:space="preserve">Without </w:t>
      </w:r>
      <w:r w:rsidR="00293F84">
        <w:rPr>
          <w:rFonts w:ascii="Arial" w:hAnsi="Arial" w:cs="Arial"/>
          <w:color w:val="0070C0"/>
        </w:rPr>
        <w:t xml:space="preserve">access to the </w:t>
      </w:r>
      <w:r w:rsidR="009A1CE5">
        <w:rPr>
          <w:rFonts w:ascii="Arial" w:hAnsi="Arial" w:cs="Arial"/>
          <w:color w:val="0070C0"/>
        </w:rPr>
        <w:t>PHI outlined</w:t>
      </w:r>
      <w:r w:rsidR="00293F84" w:rsidRPr="006533EF">
        <w:rPr>
          <w:rFonts w:ascii="Arial" w:hAnsi="Arial" w:cs="Arial"/>
          <w:color w:val="0070C0"/>
        </w:rPr>
        <w:t xml:space="preserve">, </w:t>
      </w:r>
      <w:r w:rsidR="00461FD4">
        <w:rPr>
          <w:rFonts w:ascii="Arial" w:hAnsi="Arial" w:cs="Arial"/>
          <w:color w:val="0070C0"/>
        </w:rPr>
        <w:t>the research team</w:t>
      </w:r>
      <w:r w:rsidR="00293F84" w:rsidRPr="006533EF">
        <w:rPr>
          <w:rFonts w:ascii="Arial" w:hAnsi="Arial" w:cs="Arial"/>
          <w:color w:val="0070C0"/>
        </w:rPr>
        <w:t xml:space="preserve"> cannot determine eligibility or initiate contact to request their participation</w:t>
      </w:r>
      <w:r w:rsidR="00293F84">
        <w:rPr>
          <w:rFonts w:ascii="Arial" w:hAnsi="Arial" w:cs="Arial"/>
          <w:color w:val="0070C0"/>
        </w:rPr>
        <w:t xml:space="preserve"> in the research study. Use of the PHI allows for accurate prescreening of eligible participants and avoids direct contact with patients for whom would not be eligible to participate.</w:t>
      </w:r>
    </w:p>
    <w:p w14:paraId="535E658C" w14:textId="77777777" w:rsidR="00461FD4" w:rsidRDefault="00461FD4" w:rsidP="00293F84">
      <w:pPr>
        <w:tabs>
          <w:tab w:val="left" w:pos="720"/>
        </w:tabs>
        <w:ind w:left="720"/>
        <w:rPr>
          <w:rFonts w:ascii="Arial" w:hAnsi="Arial" w:cs="Arial"/>
          <w:color w:val="0070C0"/>
        </w:rPr>
      </w:pPr>
    </w:p>
    <w:p w14:paraId="636CE796" w14:textId="63FD61F2" w:rsidR="00461FD4" w:rsidRPr="006C772D" w:rsidRDefault="00461FD4" w:rsidP="00293F84">
      <w:pPr>
        <w:tabs>
          <w:tab w:val="left" w:pos="720"/>
        </w:tabs>
        <w:ind w:left="720"/>
        <w:rPr>
          <w:rFonts w:ascii="Arial" w:hAnsi="Arial" w:cs="Arial"/>
        </w:rPr>
      </w:pPr>
      <w:r w:rsidRPr="005108EB">
        <w:rPr>
          <w:rFonts w:ascii="Arial" w:hAnsi="Arial" w:cs="Arial"/>
          <w:bCs/>
          <w:color w:val="C00000"/>
        </w:rPr>
        <w:lastRenderedPageBreak/>
        <w:t xml:space="preserve">(Please note: First contact for recruitment </w:t>
      </w:r>
      <w:r>
        <w:rPr>
          <w:rFonts w:ascii="Arial" w:hAnsi="Arial" w:cs="Arial"/>
          <w:bCs/>
          <w:color w:val="C00000"/>
        </w:rPr>
        <w:t xml:space="preserve">for those patients who have said NO in their Cerner record to being contacted about research </w:t>
      </w:r>
      <w:r w:rsidRPr="005108EB">
        <w:rPr>
          <w:rFonts w:ascii="Arial" w:hAnsi="Arial" w:cs="Arial"/>
          <w:bCs/>
          <w:color w:val="C00000"/>
        </w:rPr>
        <w:t>must be made by someone who has a treatment relationship with the patient. The PHI cannot be used for data analysis or to support study results or conclusions.)</w:t>
      </w:r>
    </w:p>
    <w:p w14:paraId="5EACA5F5" w14:textId="026E5678" w:rsidR="005E2280" w:rsidRPr="006C772D" w:rsidRDefault="005E2280" w:rsidP="006C772D">
      <w:pPr>
        <w:tabs>
          <w:tab w:val="left" w:pos="720"/>
        </w:tabs>
        <w:ind w:left="720"/>
        <w:rPr>
          <w:rFonts w:ascii="Arial" w:hAnsi="Arial" w:cs="Arial"/>
        </w:rPr>
      </w:pPr>
    </w:p>
    <w:p w14:paraId="20679421" w14:textId="77777777" w:rsidR="000B0A3C" w:rsidRPr="005E2280" w:rsidRDefault="000B0A3C" w:rsidP="00575428">
      <w:pPr>
        <w:tabs>
          <w:tab w:val="num" w:pos="360"/>
        </w:tabs>
        <w:ind w:left="360"/>
        <w:rPr>
          <w:rFonts w:ascii="Arial" w:hAnsi="Arial" w:cs="Arial"/>
        </w:rPr>
      </w:pPr>
    </w:p>
    <w:p w14:paraId="40AA6D96" w14:textId="77777777" w:rsidR="00207F44" w:rsidRPr="005E2280" w:rsidRDefault="00207F44" w:rsidP="00575428">
      <w:pPr>
        <w:tabs>
          <w:tab w:val="num" w:pos="360"/>
        </w:tabs>
        <w:ind w:left="360"/>
        <w:rPr>
          <w:rFonts w:ascii="Arial" w:hAnsi="Arial" w:cs="Arial"/>
        </w:rPr>
      </w:pPr>
    </w:p>
    <w:p w14:paraId="653AE4CA" w14:textId="77777777" w:rsidR="00207F44" w:rsidRPr="005E2280" w:rsidRDefault="00284A0F">
      <w:pPr>
        <w:rPr>
          <w:rFonts w:ascii="Arial" w:hAnsi="Arial" w:cs="Arial"/>
        </w:rPr>
      </w:pPr>
      <w:r w:rsidRPr="005E2280">
        <w:rPr>
          <w:rFonts w:ascii="Arial" w:hAnsi="Arial" w:cs="Arial"/>
        </w:rPr>
        <w:t>Principal Investigator Certification</w:t>
      </w:r>
    </w:p>
    <w:p w14:paraId="1F67F64C" w14:textId="77777777" w:rsidR="00207F44" w:rsidRPr="005E2280" w:rsidRDefault="005A189B" w:rsidP="005A18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530"/>
        </w:tabs>
        <w:suppressAutoHyphens/>
        <w:rPr>
          <w:rFonts w:ascii="Arial" w:hAnsi="Arial" w:cs="Arial"/>
        </w:rPr>
      </w:pPr>
      <w:r w:rsidRPr="005E2280">
        <w:rPr>
          <w:rFonts w:ascii="Arial" w:hAnsi="Arial" w:cs="Arial"/>
        </w:rPr>
        <w:t xml:space="preserve">Submission of this form and the accompanying </w:t>
      </w:r>
      <w:proofErr w:type="spellStart"/>
      <w:r w:rsidRPr="005E2280">
        <w:rPr>
          <w:rFonts w:ascii="Arial" w:hAnsi="Arial" w:cs="Arial"/>
        </w:rPr>
        <w:t>myResearch</w:t>
      </w:r>
      <w:proofErr w:type="spellEnd"/>
      <w:r w:rsidRPr="005E2280">
        <w:rPr>
          <w:rFonts w:ascii="Arial" w:hAnsi="Arial" w:cs="Arial"/>
        </w:rPr>
        <w:t xml:space="preserve"> submission constitutes the Principal Investigator’s certification </w:t>
      </w:r>
      <w:r w:rsidR="00CE290F" w:rsidRPr="005E2280">
        <w:rPr>
          <w:rFonts w:ascii="Arial" w:hAnsi="Arial" w:cs="Arial"/>
        </w:rPr>
        <w:t>that the PHI</w:t>
      </w:r>
      <w:r w:rsidR="005E2280">
        <w:rPr>
          <w:rFonts w:ascii="Arial" w:hAnsi="Arial" w:cs="Arial"/>
        </w:rPr>
        <w:t xml:space="preserve"> obtained </w:t>
      </w:r>
      <w:r w:rsidR="00207F44" w:rsidRPr="005E2280">
        <w:rPr>
          <w:rFonts w:ascii="Arial" w:hAnsi="Arial" w:cs="Arial"/>
        </w:rPr>
        <w:t xml:space="preserve">will not be reused or disclosed to any other person or entity, except as required by law, or for other research specifically approved by </w:t>
      </w:r>
      <w:r w:rsidR="005E2280">
        <w:rPr>
          <w:rFonts w:ascii="Arial" w:hAnsi="Arial" w:cs="Arial"/>
        </w:rPr>
        <w:t>the IRB.</w:t>
      </w:r>
    </w:p>
    <w:p w14:paraId="72607E13" w14:textId="77777777" w:rsidR="00207F44" w:rsidRPr="005E2280" w:rsidRDefault="00207F44">
      <w:pPr>
        <w:rPr>
          <w:rFonts w:ascii="Arial" w:hAnsi="Arial" w:cs="Arial"/>
        </w:rPr>
      </w:pPr>
    </w:p>
    <w:sectPr w:rsidR="00207F44" w:rsidRPr="005E2280" w:rsidSect="00284A0F">
      <w:headerReference w:type="default" r:id="rId7"/>
      <w:footerReference w:type="default" r:id="rId8"/>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9791" w14:textId="77777777" w:rsidR="00ED1CB9" w:rsidRDefault="00ED1CB9">
      <w:r>
        <w:separator/>
      </w:r>
    </w:p>
  </w:endnote>
  <w:endnote w:type="continuationSeparator" w:id="0">
    <w:p w14:paraId="1A66D0B1" w14:textId="77777777" w:rsidR="00ED1CB9" w:rsidRDefault="00ED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0762" w14:textId="3A83CE20" w:rsidR="000122C0" w:rsidRDefault="000122C0" w:rsidP="000122C0">
    <w:pPr>
      <w:pStyle w:val="Footer"/>
      <w:rPr>
        <w:szCs w:val="20"/>
      </w:rPr>
    </w:pPr>
    <w:r>
      <w:rPr>
        <w:rFonts w:ascii="Arial" w:hAnsi="Arial" w:cs="Arial"/>
        <w:color w:val="5B9BD5"/>
        <w:sz w:val="20"/>
      </w:rPr>
      <w:t xml:space="preserve">Version Date: </w:t>
    </w:r>
    <w:r w:rsidR="003B1496">
      <w:rPr>
        <w:rFonts w:ascii="Arial" w:hAnsi="Arial" w:cs="Arial"/>
        <w:color w:val="5B9BD5"/>
        <w:sz w:val="20"/>
      </w:rPr>
      <w:t>6/23</w:t>
    </w:r>
    <w:r w:rsidR="00A71B28">
      <w:rPr>
        <w:rFonts w:ascii="Arial" w:hAnsi="Arial" w:cs="Arial"/>
        <w:color w:val="5B9BD5"/>
        <w:sz w:val="20"/>
      </w:rPr>
      <w:t>/2026</w:t>
    </w:r>
    <w:r>
      <w:rPr>
        <w:rFonts w:ascii="Arial" w:hAnsi="Arial" w:cs="Arial"/>
        <w:color w:val="5B9BD5"/>
        <w:sz w:val="20"/>
      </w:rPr>
      <w:tab/>
    </w:r>
    <w:r>
      <w:rPr>
        <w:rFonts w:ascii="Arial" w:hAnsi="Arial" w:cs="Arial"/>
        <w:color w:val="5B9BD5"/>
        <w:sz w:val="20"/>
      </w:rPr>
      <w:tab/>
    </w:r>
    <w:r>
      <w:rPr>
        <w:rFonts w:ascii="Arial" w:hAnsi="Arial" w:cs="Arial"/>
        <w:color w:val="5B9BD5"/>
        <w:sz w:val="20"/>
      </w:rPr>
      <w:fldChar w:fldCharType="begin"/>
    </w:r>
    <w:r>
      <w:rPr>
        <w:rFonts w:ascii="Arial" w:hAnsi="Arial" w:cs="Arial"/>
        <w:color w:val="5B9BD5"/>
        <w:sz w:val="20"/>
      </w:rPr>
      <w:instrText xml:space="preserve"> PAGE  \* Arabic </w:instrText>
    </w:r>
    <w:r>
      <w:rPr>
        <w:rFonts w:ascii="Arial" w:hAnsi="Arial" w:cs="Arial"/>
        <w:color w:val="5B9BD5"/>
        <w:sz w:val="20"/>
      </w:rPr>
      <w:fldChar w:fldCharType="separate"/>
    </w:r>
    <w:r w:rsidR="007F5A00">
      <w:rPr>
        <w:rFonts w:ascii="Arial" w:hAnsi="Arial" w:cs="Arial"/>
        <w:noProof/>
        <w:color w:val="5B9BD5"/>
        <w:sz w:val="20"/>
      </w:rPr>
      <w:t>1</w:t>
    </w:r>
    <w:r>
      <w:rPr>
        <w:rFonts w:ascii="Arial" w:hAnsi="Arial" w:cs="Arial"/>
        <w:color w:val="5B9BD5"/>
        <w:sz w:val="20"/>
      </w:rPr>
      <w:fldChar w:fldCharType="end"/>
    </w:r>
  </w:p>
  <w:p w14:paraId="7B6C28D1" w14:textId="77777777" w:rsidR="000122C0" w:rsidRDefault="0001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4644" w14:textId="77777777" w:rsidR="00ED1CB9" w:rsidRDefault="00ED1CB9">
      <w:r>
        <w:separator/>
      </w:r>
    </w:p>
  </w:footnote>
  <w:footnote w:type="continuationSeparator" w:id="0">
    <w:p w14:paraId="55852116" w14:textId="77777777" w:rsidR="00ED1CB9" w:rsidRDefault="00ED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E76" w14:textId="5BD33625" w:rsidR="000122C0" w:rsidRDefault="00510DF6">
    <w:pPr>
      <w:pStyle w:val="Header"/>
    </w:pPr>
    <w:r>
      <w:t xml:space="preserve">TEMPLATE for Waiver of HIPAA Authorization </w:t>
    </w:r>
    <w:r w:rsidR="00E37011">
      <w:t>f</w:t>
    </w:r>
    <w:r>
      <w:t>or recruitment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3DD"/>
    <w:multiLevelType w:val="hybridMultilevel"/>
    <w:tmpl w:val="90105C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E42CEF"/>
    <w:multiLevelType w:val="multilevel"/>
    <w:tmpl w:val="C5862480"/>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1020"/>
        </w:tabs>
        <w:ind w:left="1020" w:hanging="1020"/>
      </w:pPr>
      <w:rPr>
        <w:rFonts w:hint="default"/>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5D2958"/>
    <w:multiLevelType w:val="hybridMultilevel"/>
    <w:tmpl w:val="F28C7804"/>
    <w:lvl w:ilvl="0" w:tplc="67767D62">
      <w:start w:val="1"/>
      <w:numFmt w:val="upperLetter"/>
      <w:lvlText w:val="%1."/>
      <w:lvlJc w:val="left"/>
      <w:pPr>
        <w:tabs>
          <w:tab w:val="num" w:pos="720"/>
        </w:tabs>
        <w:ind w:left="720" w:hanging="360"/>
      </w:pPr>
      <w:rPr>
        <w:rFonts w:hint="default"/>
        <w:b w:val="0"/>
        <w:i w:val="0"/>
        <w:color w:val="auto"/>
      </w:rPr>
    </w:lvl>
    <w:lvl w:ilvl="1" w:tplc="B66C048C">
      <w:start w:val="1"/>
      <w:numFmt w:val="lowerLetter"/>
      <w:lvlText w:val="%2)"/>
      <w:lvlJc w:val="left"/>
      <w:pPr>
        <w:tabs>
          <w:tab w:val="num" w:pos="360"/>
        </w:tabs>
        <w:ind w:left="36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E4E5D"/>
    <w:multiLevelType w:val="hybridMultilevel"/>
    <w:tmpl w:val="EBFA66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B26A5"/>
    <w:multiLevelType w:val="hybridMultilevel"/>
    <w:tmpl w:val="7D88588A"/>
    <w:lvl w:ilvl="0" w:tplc="E4A29FCE">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83E11"/>
    <w:multiLevelType w:val="hybridMultilevel"/>
    <w:tmpl w:val="A4306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864614"/>
    <w:multiLevelType w:val="hybridMultilevel"/>
    <w:tmpl w:val="31201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452CC"/>
    <w:multiLevelType w:val="multilevel"/>
    <w:tmpl w:val="8B46699A"/>
    <w:lvl w:ilvl="0">
      <w:start w:val="1"/>
      <w:numFmt w:val="decimal"/>
      <w:lvlText w:val="%1."/>
      <w:lvlJc w:val="left"/>
      <w:pPr>
        <w:tabs>
          <w:tab w:val="num" w:pos="720"/>
        </w:tabs>
        <w:ind w:left="720" w:hanging="360"/>
      </w:pPr>
      <w:rPr>
        <w:rFonts w:hint="default"/>
        <w:b w:val="0"/>
        <w:i w:val="0"/>
        <w:color w:val="auto"/>
      </w:rPr>
    </w:lvl>
    <w:lvl w:ilvl="1">
      <w:start w:val="1"/>
      <w:numFmt w:val="decimal"/>
      <w:lvlText w:val="%2)"/>
      <w:lvlJc w:val="left"/>
      <w:pPr>
        <w:tabs>
          <w:tab w:val="num" w:pos="360"/>
        </w:tabs>
        <w:ind w:left="36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5C05D41"/>
    <w:multiLevelType w:val="hybridMultilevel"/>
    <w:tmpl w:val="EB6E6DAE"/>
    <w:lvl w:ilvl="0" w:tplc="E4A29FCE">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14982"/>
    <w:multiLevelType w:val="multilevel"/>
    <w:tmpl w:val="F6D2954A"/>
    <w:lvl w:ilvl="0">
      <w:start w:val="1"/>
      <w:numFmt w:val="decimal"/>
      <w:lvlText w:val="%1."/>
      <w:lvlJc w:val="left"/>
      <w:pPr>
        <w:tabs>
          <w:tab w:val="num" w:pos="720"/>
        </w:tabs>
        <w:ind w:left="720" w:hanging="360"/>
      </w:pPr>
      <w:rPr>
        <w:rFonts w:hint="default"/>
        <w:b w:val="0"/>
        <w:i w:val="0"/>
        <w:color w:val="auto"/>
      </w:rPr>
    </w:lvl>
    <w:lvl w:ilvl="1">
      <w:start w:val="1"/>
      <w:numFmt w:val="decimal"/>
      <w:lvlText w:val="%2."/>
      <w:lvlJc w:val="left"/>
      <w:pPr>
        <w:tabs>
          <w:tab w:val="num" w:pos="360"/>
        </w:tabs>
        <w:ind w:left="36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E245571"/>
    <w:multiLevelType w:val="multilevel"/>
    <w:tmpl w:val="0A98A61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020"/>
        </w:tabs>
        <w:ind w:left="1020" w:hanging="10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E01FA6"/>
    <w:multiLevelType w:val="hybridMultilevel"/>
    <w:tmpl w:val="6826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D5262"/>
    <w:multiLevelType w:val="hybridMultilevel"/>
    <w:tmpl w:val="36F0E6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E016A"/>
    <w:multiLevelType w:val="multilevel"/>
    <w:tmpl w:val="2AA6A194"/>
    <w:lvl w:ilvl="0">
      <w:start w:val="1"/>
      <w:numFmt w:val="upperLetter"/>
      <w:lvlText w:val="%1."/>
      <w:lvlJc w:val="left"/>
      <w:pPr>
        <w:tabs>
          <w:tab w:val="num" w:pos="720"/>
        </w:tabs>
        <w:ind w:left="720" w:hanging="360"/>
      </w:pPr>
      <w:rPr>
        <w:rFonts w:hint="default"/>
        <w:b w:val="0"/>
        <w:i w:val="0"/>
        <w:color w:val="auto"/>
      </w:rPr>
    </w:lvl>
    <w:lvl w:ilvl="1">
      <w:start w:val="1"/>
      <w:numFmt w:val="decimal"/>
      <w:lvlText w:val="%2)"/>
      <w:lvlJc w:val="left"/>
      <w:pPr>
        <w:tabs>
          <w:tab w:val="num" w:pos="360"/>
        </w:tabs>
        <w:ind w:left="36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B774A10"/>
    <w:multiLevelType w:val="multilevel"/>
    <w:tmpl w:val="9F6C7256"/>
    <w:lvl w:ilvl="0">
      <w:start w:val="1"/>
      <w:numFmt w:val="decimal"/>
      <w:lvlText w:val="%1."/>
      <w:lvlJc w:val="left"/>
      <w:pPr>
        <w:tabs>
          <w:tab w:val="num" w:pos="720"/>
        </w:tabs>
        <w:ind w:left="720" w:hanging="360"/>
      </w:pPr>
    </w:lvl>
    <w:lvl w:ilvl="1">
      <w:start w:val="1"/>
      <w:numFmt w:val="lowerLetter"/>
      <w:lvlText w:val="%2."/>
      <w:lvlJc w:val="left"/>
      <w:pPr>
        <w:tabs>
          <w:tab w:val="num" w:pos="1020"/>
        </w:tabs>
        <w:ind w:left="1020" w:hanging="10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0669658">
    <w:abstractNumId w:val="0"/>
  </w:num>
  <w:num w:numId="2" w16cid:durableId="56974644">
    <w:abstractNumId w:val="2"/>
  </w:num>
  <w:num w:numId="3" w16cid:durableId="1529247835">
    <w:abstractNumId w:val="14"/>
  </w:num>
  <w:num w:numId="4" w16cid:durableId="2082751078">
    <w:abstractNumId w:val="10"/>
  </w:num>
  <w:num w:numId="5" w16cid:durableId="320087753">
    <w:abstractNumId w:val="1"/>
  </w:num>
  <w:num w:numId="6" w16cid:durableId="910580086">
    <w:abstractNumId w:val="9"/>
  </w:num>
  <w:num w:numId="7" w16cid:durableId="1301497259">
    <w:abstractNumId w:val="7"/>
  </w:num>
  <w:num w:numId="8" w16cid:durableId="47808047">
    <w:abstractNumId w:val="13"/>
  </w:num>
  <w:num w:numId="9" w16cid:durableId="936328726">
    <w:abstractNumId w:val="5"/>
  </w:num>
  <w:num w:numId="10" w16cid:durableId="631903420">
    <w:abstractNumId w:val="8"/>
  </w:num>
  <w:num w:numId="11" w16cid:durableId="843016481">
    <w:abstractNumId w:val="4"/>
  </w:num>
  <w:num w:numId="12" w16cid:durableId="1465850235">
    <w:abstractNumId w:val="3"/>
  </w:num>
  <w:num w:numId="13" w16cid:durableId="772822725">
    <w:abstractNumId w:val="11"/>
  </w:num>
  <w:num w:numId="14" w16cid:durableId="81342268">
    <w:abstractNumId w:val="12"/>
  </w:num>
  <w:num w:numId="15" w16cid:durableId="1019505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575428"/>
    <w:rsid w:val="000122C0"/>
    <w:rsid w:val="000155AF"/>
    <w:rsid w:val="0007114E"/>
    <w:rsid w:val="000B0A3C"/>
    <w:rsid w:val="000E5CA7"/>
    <w:rsid w:val="00102300"/>
    <w:rsid w:val="00111942"/>
    <w:rsid w:val="00170A89"/>
    <w:rsid w:val="00207F44"/>
    <w:rsid w:val="00223DB3"/>
    <w:rsid w:val="00263FD4"/>
    <w:rsid w:val="0027502A"/>
    <w:rsid w:val="00284A0F"/>
    <w:rsid w:val="00293F84"/>
    <w:rsid w:val="002A1151"/>
    <w:rsid w:val="002E4600"/>
    <w:rsid w:val="0030631C"/>
    <w:rsid w:val="0033566A"/>
    <w:rsid w:val="00340375"/>
    <w:rsid w:val="00393129"/>
    <w:rsid w:val="003B1496"/>
    <w:rsid w:val="003C5057"/>
    <w:rsid w:val="003F3059"/>
    <w:rsid w:val="00401C61"/>
    <w:rsid w:val="00407A95"/>
    <w:rsid w:val="00421AFB"/>
    <w:rsid w:val="004510A8"/>
    <w:rsid w:val="00461FD4"/>
    <w:rsid w:val="005108EB"/>
    <w:rsid w:val="00510DF6"/>
    <w:rsid w:val="00540329"/>
    <w:rsid w:val="00575428"/>
    <w:rsid w:val="00582E7C"/>
    <w:rsid w:val="005A189B"/>
    <w:rsid w:val="005E2280"/>
    <w:rsid w:val="005E2CC1"/>
    <w:rsid w:val="00606415"/>
    <w:rsid w:val="00623EB5"/>
    <w:rsid w:val="006533EF"/>
    <w:rsid w:val="0066525A"/>
    <w:rsid w:val="00665F7A"/>
    <w:rsid w:val="00667A61"/>
    <w:rsid w:val="0067003F"/>
    <w:rsid w:val="006B0001"/>
    <w:rsid w:val="006C772D"/>
    <w:rsid w:val="006D6B8A"/>
    <w:rsid w:val="00700E6E"/>
    <w:rsid w:val="00735693"/>
    <w:rsid w:val="007C0497"/>
    <w:rsid w:val="007C54D3"/>
    <w:rsid w:val="007E2D76"/>
    <w:rsid w:val="007F001B"/>
    <w:rsid w:val="007F5A00"/>
    <w:rsid w:val="007F7FAA"/>
    <w:rsid w:val="00806B80"/>
    <w:rsid w:val="00813D28"/>
    <w:rsid w:val="0081518B"/>
    <w:rsid w:val="00851D8B"/>
    <w:rsid w:val="00880C23"/>
    <w:rsid w:val="008A0FAB"/>
    <w:rsid w:val="008B5007"/>
    <w:rsid w:val="008C46E1"/>
    <w:rsid w:val="008E7EB3"/>
    <w:rsid w:val="00911195"/>
    <w:rsid w:val="009165B9"/>
    <w:rsid w:val="0092198F"/>
    <w:rsid w:val="009241C0"/>
    <w:rsid w:val="00960883"/>
    <w:rsid w:val="009A1CE5"/>
    <w:rsid w:val="009D6A8F"/>
    <w:rsid w:val="00A12A6B"/>
    <w:rsid w:val="00A13F63"/>
    <w:rsid w:val="00A22610"/>
    <w:rsid w:val="00A71B28"/>
    <w:rsid w:val="00AA0E91"/>
    <w:rsid w:val="00B52A7A"/>
    <w:rsid w:val="00B76E9D"/>
    <w:rsid w:val="00BC7222"/>
    <w:rsid w:val="00BE097F"/>
    <w:rsid w:val="00BE198B"/>
    <w:rsid w:val="00C1277D"/>
    <w:rsid w:val="00C53832"/>
    <w:rsid w:val="00CA3637"/>
    <w:rsid w:val="00CE290F"/>
    <w:rsid w:val="00D00156"/>
    <w:rsid w:val="00D338FD"/>
    <w:rsid w:val="00D36C35"/>
    <w:rsid w:val="00D623AB"/>
    <w:rsid w:val="00D6640C"/>
    <w:rsid w:val="00DC703D"/>
    <w:rsid w:val="00DF69B7"/>
    <w:rsid w:val="00E042A5"/>
    <w:rsid w:val="00E04E80"/>
    <w:rsid w:val="00E14A8B"/>
    <w:rsid w:val="00E37011"/>
    <w:rsid w:val="00ED1CB9"/>
    <w:rsid w:val="00EE6446"/>
    <w:rsid w:val="00FB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4BA1E"/>
  <w15:chartTrackingRefBased/>
  <w15:docId w15:val="{C9927A08-7BB2-42A3-97A1-13D1C32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ascii="Bookman Old Style" w:hAnsi="Bookman Old Style"/>
    </w:rPr>
  </w:style>
  <w:style w:type="paragraph" w:styleId="BodyText">
    <w:name w:val="Body Text"/>
    <w:basedOn w:val="Normal"/>
    <w:rPr>
      <w:rFonts w:ascii="Bookman Old Style" w:hAnsi="Bookman Old Style"/>
      <w:sz w:val="20"/>
    </w:rPr>
  </w:style>
  <w:style w:type="table" w:styleId="TableGrid">
    <w:name w:val="Table Grid"/>
    <w:basedOn w:val="TableNormal"/>
    <w:rsid w:val="0057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4A0F"/>
    <w:pPr>
      <w:tabs>
        <w:tab w:val="center" w:pos="4320"/>
        <w:tab w:val="right" w:pos="8640"/>
      </w:tabs>
    </w:pPr>
  </w:style>
  <w:style w:type="paragraph" w:styleId="Footer">
    <w:name w:val="footer"/>
    <w:basedOn w:val="Normal"/>
    <w:link w:val="FooterChar"/>
    <w:uiPriority w:val="99"/>
    <w:rsid w:val="00284A0F"/>
    <w:pPr>
      <w:tabs>
        <w:tab w:val="center" w:pos="4320"/>
        <w:tab w:val="right" w:pos="8640"/>
      </w:tabs>
    </w:pPr>
    <w:rPr>
      <w:lang w:val="x-none" w:eastAsia="x-none"/>
    </w:rPr>
  </w:style>
  <w:style w:type="character" w:customStyle="1" w:styleId="FooterChar">
    <w:name w:val="Footer Char"/>
    <w:link w:val="Footer"/>
    <w:uiPriority w:val="99"/>
    <w:rsid w:val="000122C0"/>
    <w:rPr>
      <w:sz w:val="24"/>
      <w:szCs w:val="24"/>
    </w:rPr>
  </w:style>
  <w:style w:type="paragraph" w:styleId="Title">
    <w:name w:val="Title"/>
    <w:basedOn w:val="Normal"/>
    <w:link w:val="TitleChar"/>
    <w:qFormat/>
    <w:rsid w:val="00813D28"/>
    <w:pPr>
      <w:jc w:val="center"/>
    </w:pPr>
    <w:rPr>
      <w:b/>
      <w:szCs w:val="20"/>
      <w:lang w:val="x-none" w:eastAsia="x-none"/>
    </w:rPr>
  </w:style>
  <w:style w:type="character" w:customStyle="1" w:styleId="TitleChar">
    <w:name w:val="Title Char"/>
    <w:link w:val="Title"/>
    <w:rsid w:val="00813D28"/>
    <w:rPr>
      <w:b/>
      <w:sz w:val="24"/>
    </w:rPr>
  </w:style>
  <w:style w:type="paragraph" w:styleId="ListParagraph">
    <w:name w:val="List Paragraph"/>
    <w:basedOn w:val="Normal"/>
    <w:uiPriority w:val="34"/>
    <w:qFormat/>
    <w:rsid w:val="00623EB5"/>
    <w:pPr>
      <w:ind w:left="720"/>
    </w:pPr>
  </w:style>
  <w:style w:type="character" w:styleId="CommentReference">
    <w:name w:val="annotation reference"/>
    <w:rsid w:val="00E04E80"/>
    <w:rPr>
      <w:sz w:val="16"/>
      <w:szCs w:val="16"/>
    </w:rPr>
  </w:style>
  <w:style w:type="paragraph" w:styleId="CommentText">
    <w:name w:val="annotation text"/>
    <w:basedOn w:val="Normal"/>
    <w:link w:val="CommentTextChar"/>
    <w:rsid w:val="00E04E80"/>
    <w:rPr>
      <w:sz w:val="20"/>
      <w:szCs w:val="20"/>
    </w:rPr>
  </w:style>
  <w:style w:type="character" w:customStyle="1" w:styleId="CommentTextChar">
    <w:name w:val="Comment Text Char"/>
    <w:basedOn w:val="DefaultParagraphFont"/>
    <w:link w:val="CommentText"/>
    <w:rsid w:val="00E04E80"/>
  </w:style>
  <w:style w:type="paragraph" w:styleId="CommentSubject">
    <w:name w:val="annotation subject"/>
    <w:basedOn w:val="CommentText"/>
    <w:next w:val="CommentText"/>
    <w:link w:val="CommentSubjectChar"/>
    <w:rsid w:val="00E04E80"/>
    <w:rPr>
      <w:b/>
      <w:bCs/>
    </w:rPr>
  </w:style>
  <w:style w:type="character" w:customStyle="1" w:styleId="CommentSubjectChar">
    <w:name w:val="Comment Subject Char"/>
    <w:link w:val="CommentSubject"/>
    <w:rsid w:val="00E04E80"/>
    <w:rPr>
      <w:b/>
      <w:bCs/>
    </w:rPr>
  </w:style>
  <w:style w:type="paragraph" w:styleId="Revision">
    <w:name w:val="Revision"/>
    <w:hidden/>
    <w:uiPriority w:val="99"/>
    <w:semiHidden/>
    <w:rsid w:val="00B52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 ORC use Only) CORIHS #:</vt:lpstr>
    </vt:vector>
  </TitlesOfParts>
  <Company>Dell Computer Corporation</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ORC use Only) CORIHS #:</dc:title>
  <dc:subject/>
  <dc:creator>Preferred Customer</dc:creator>
  <cp:keywords/>
  <cp:lastModifiedBy>Lu-Ann Kozlowski</cp:lastModifiedBy>
  <cp:revision>2</cp:revision>
  <cp:lastPrinted>2004-04-06T18:02:00Z</cp:lastPrinted>
  <dcterms:created xsi:type="dcterms:W3CDTF">2026-06-23T19:06:00Z</dcterms:created>
  <dcterms:modified xsi:type="dcterms:W3CDTF">2026-06-23T19:06:00Z</dcterms:modified>
</cp:coreProperties>
</file>